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11E" w:rsidRPr="00ED52E1" w:rsidRDefault="0010411E" w:rsidP="0010411E">
      <w:pPr>
        <w:pStyle w:val="CK12ChapterTitle"/>
      </w:pPr>
      <w:r>
        <w:rPr>
          <w:szCs w:val="36"/>
        </w:rPr>
        <w:t xml:space="preserve"> </w:t>
      </w:r>
      <w:r w:rsidR="00B7197D">
        <w:rPr>
          <w:szCs w:val="36"/>
        </w:rPr>
        <w:t>Maps</w:t>
      </w:r>
      <w:r>
        <w:rPr>
          <w:szCs w:val="36"/>
        </w:rPr>
        <w:t xml:space="preserve"> </w:t>
      </w:r>
      <w:proofErr w:type="spellStart"/>
      <w:r>
        <w:t>PostRead</w:t>
      </w:r>
      <w:proofErr w:type="spellEnd"/>
    </w:p>
    <w:p w:rsidR="00B7197D" w:rsidRDefault="00B7197D" w:rsidP="00B7197D">
      <w:pPr>
        <w:pStyle w:val="CK12SectionTitle"/>
        <w:outlineLvl w:val="0"/>
      </w:pPr>
      <w:r>
        <w:t>Objective</w:t>
      </w:r>
    </w:p>
    <w:p w:rsidR="00B7197D" w:rsidRPr="00805179" w:rsidRDefault="00B7197D" w:rsidP="00B7197D">
      <w:pPr>
        <w:pStyle w:val="CK12LessonBase"/>
      </w:pPr>
      <w:r w:rsidRPr="00D00D58">
        <w:rPr>
          <w:color w:val="auto"/>
        </w:rPr>
        <w:t>To build and enhance understanding of the relationships between key words and to practice useful skills for designing information architecture</w:t>
      </w:r>
      <w:r>
        <w:rPr>
          <w:color w:val="auto"/>
        </w:rPr>
        <w:t xml:space="preserve"> using a card sort</w:t>
      </w:r>
      <w:r w:rsidRPr="00D00D58">
        <w:rPr>
          <w:color w:val="auto"/>
        </w:rPr>
        <w:t>.</w:t>
      </w:r>
    </w:p>
    <w:p w:rsidR="00B7197D" w:rsidRDefault="00B7197D" w:rsidP="00B7197D">
      <w:pPr>
        <w:pStyle w:val="CK12SectionTitle"/>
        <w:outlineLvl w:val="0"/>
      </w:pPr>
      <w:r>
        <w:t>Instruction</w:t>
      </w:r>
    </w:p>
    <w:p w:rsidR="00B7197D" w:rsidRPr="004B274E" w:rsidRDefault="00B7197D" w:rsidP="00B7197D">
      <w:pPr>
        <w:pStyle w:val="CK12LessonBase"/>
      </w:pPr>
      <w:r w:rsidRPr="00D00D58">
        <w:rPr>
          <w:color w:val="auto"/>
        </w:rPr>
        <w:t xml:space="preserve">Provide a list of words and categories to individuals or groups of students who will sort and then categorize the words.  </w:t>
      </w:r>
      <w:r>
        <w:rPr>
          <w:color w:val="auto"/>
        </w:rPr>
        <w:t>In class a</w:t>
      </w:r>
      <w:r w:rsidRPr="00D00D58">
        <w:rPr>
          <w:color w:val="auto"/>
        </w:rPr>
        <w:t xml:space="preserve"> student from each group can present and explain their categorization to the class.</w:t>
      </w:r>
      <w:r>
        <w:rPr>
          <w:color w:val="auto"/>
        </w:rPr>
        <w:t xml:space="preserve">  Online students can chat with their peers using a chosen chat room.</w:t>
      </w:r>
    </w:p>
    <w:p w:rsidR="00B7197D" w:rsidRDefault="00B7197D" w:rsidP="00B7197D">
      <w:pPr>
        <w:pStyle w:val="CK12SectionTitle"/>
      </w:pPr>
      <w:r>
        <w:t>Activity</w:t>
      </w:r>
    </w:p>
    <w:p w:rsidR="00B7197D" w:rsidRDefault="00B7197D" w:rsidP="00B7197D">
      <w:pPr>
        <w:pStyle w:val="CK12LessonBase"/>
        <w:outlineLvl w:val="0"/>
      </w:pPr>
      <w:r>
        <w:t>Sort the following words into any categories you want.  Choose titles for each category.</w:t>
      </w:r>
    </w:p>
    <w:tbl>
      <w:tblPr>
        <w:tblW w:w="8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9"/>
        <w:gridCol w:w="2169"/>
        <w:gridCol w:w="2169"/>
        <w:gridCol w:w="2169"/>
      </w:tblGrid>
      <w:tr w:rsidR="00B7197D" w:rsidTr="008D24D9">
        <w:trPr>
          <w:trHeight w:val="968"/>
        </w:trPr>
        <w:tc>
          <w:tcPr>
            <w:tcW w:w="2169" w:type="dxa"/>
          </w:tcPr>
          <w:p w:rsidR="00B7197D" w:rsidRDefault="00B7197D" w:rsidP="008D24D9">
            <w:pPr>
              <w:pStyle w:val="CK12TableHeaderCell"/>
            </w:pPr>
            <w:r>
              <w:rPr>
                <w:rStyle w:val="Strong"/>
                <w:rFonts w:ascii="Arial" w:hAnsi="Arial" w:cs="Arial"/>
                <w:color w:val="5C5C5C"/>
                <w:shd w:val="clear" w:color="auto" w:fill="FFFFFF"/>
              </w:rPr>
              <w:t>bathymetric map</w:t>
            </w:r>
          </w:p>
        </w:tc>
        <w:tc>
          <w:tcPr>
            <w:tcW w:w="2169" w:type="dxa"/>
          </w:tcPr>
          <w:p w:rsidR="00B7197D" w:rsidRDefault="00DC01F5" w:rsidP="00DC01F5">
            <w:pPr>
              <w:pStyle w:val="CK12LessonBase"/>
            </w:pPr>
            <w:r w:rsidRPr="00DC01F5">
              <w:t> </w:t>
            </w:r>
            <w:r w:rsidRPr="00DC01F5">
              <w:t>geologic map</w:t>
            </w:r>
          </w:p>
        </w:tc>
        <w:tc>
          <w:tcPr>
            <w:tcW w:w="2169" w:type="dxa"/>
          </w:tcPr>
          <w:p w:rsidR="00B7197D" w:rsidRDefault="00DC01F5" w:rsidP="00DC01F5">
            <w:pPr>
              <w:pStyle w:val="CK12LessonBase"/>
            </w:pPr>
            <w:r>
              <w:t>Sea level</w:t>
            </w:r>
          </w:p>
        </w:tc>
        <w:tc>
          <w:tcPr>
            <w:tcW w:w="2169" w:type="dxa"/>
          </w:tcPr>
          <w:p w:rsidR="00B7197D" w:rsidRDefault="00DC01F5" w:rsidP="00DC01F5">
            <w:pPr>
              <w:pStyle w:val="CK12LessonBase"/>
            </w:pPr>
            <w:r>
              <w:t>fault</w:t>
            </w:r>
          </w:p>
        </w:tc>
      </w:tr>
      <w:tr w:rsidR="00B7197D" w:rsidTr="008D24D9">
        <w:trPr>
          <w:trHeight w:val="968"/>
        </w:trPr>
        <w:tc>
          <w:tcPr>
            <w:tcW w:w="2169" w:type="dxa"/>
          </w:tcPr>
          <w:p w:rsidR="00B7197D" w:rsidRDefault="00DC01F5" w:rsidP="008D24D9">
            <w:pPr>
              <w:pStyle w:val="CK12TableHeaderCell"/>
            </w:pPr>
            <w:r>
              <w:rPr>
                <w:rStyle w:val="Strong"/>
                <w:rFonts w:ascii="Arial" w:hAnsi="Arial" w:cs="Arial"/>
                <w:color w:val="5C5C5C"/>
                <w:shd w:val="clear" w:color="auto" w:fill="FFFFFF"/>
              </w:rPr>
              <w:t>contour interval</w:t>
            </w:r>
          </w:p>
        </w:tc>
        <w:tc>
          <w:tcPr>
            <w:tcW w:w="2169" w:type="dxa"/>
          </w:tcPr>
          <w:p w:rsidR="00B7197D" w:rsidRPr="00DC01F5" w:rsidRDefault="00DC01F5" w:rsidP="00DC01F5">
            <w:pPr>
              <w:pStyle w:val="CK12LessonBase"/>
            </w:pPr>
            <w:r w:rsidRPr="00DC01F5">
              <w:rPr>
                <w:rStyle w:val="Strong"/>
                <w:b w:val="0"/>
                <w:bCs w:val="0"/>
                <w:shd w:val="clear" w:color="auto" w:fill="FFFFFF"/>
              </w:rPr>
              <w:t>topographic map</w:t>
            </w:r>
          </w:p>
        </w:tc>
        <w:tc>
          <w:tcPr>
            <w:tcW w:w="2169" w:type="dxa"/>
          </w:tcPr>
          <w:p w:rsidR="00B7197D" w:rsidRDefault="00DC01F5" w:rsidP="00DC01F5">
            <w:pPr>
              <w:pStyle w:val="CK12LessonBase"/>
            </w:pPr>
            <w:r>
              <w:t>Index contour</w:t>
            </w:r>
          </w:p>
        </w:tc>
        <w:tc>
          <w:tcPr>
            <w:tcW w:w="2169" w:type="dxa"/>
          </w:tcPr>
          <w:p w:rsidR="00B7197D" w:rsidRDefault="00DC01F5" w:rsidP="00DC01F5">
            <w:pPr>
              <w:pStyle w:val="CK12LessonBase"/>
            </w:pPr>
            <w:r>
              <w:t>superimposed</w:t>
            </w:r>
          </w:p>
        </w:tc>
      </w:tr>
      <w:tr w:rsidR="00B7197D" w:rsidTr="008D24D9">
        <w:trPr>
          <w:trHeight w:val="1009"/>
        </w:trPr>
        <w:tc>
          <w:tcPr>
            <w:tcW w:w="2169" w:type="dxa"/>
          </w:tcPr>
          <w:p w:rsidR="00B7197D" w:rsidRDefault="00DC01F5" w:rsidP="008D24D9">
            <w:pPr>
              <w:pStyle w:val="CK12TableHeaderCell"/>
            </w:pPr>
            <w:r>
              <w:rPr>
                <w:rStyle w:val="Strong"/>
                <w:rFonts w:ascii="Arial" w:hAnsi="Arial" w:cs="Arial"/>
                <w:color w:val="5C5C5C"/>
                <w:shd w:val="clear" w:color="auto" w:fill="FFFFFF"/>
              </w:rPr>
              <w:t>contour line</w:t>
            </w:r>
          </w:p>
        </w:tc>
        <w:tc>
          <w:tcPr>
            <w:tcW w:w="2169" w:type="dxa"/>
          </w:tcPr>
          <w:p w:rsidR="00B7197D" w:rsidRDefault="00DC01F5" w:rsidP="00DC01F5">
            <w:pPr>
              <w:pStyle w:val="CK12LessonBase"/>
            </w:pPr>
            <w:r>
              <w:rPr>
                <w:shd w:val="clear" w:color="auto" w:fill="FFFFFF"/>
              </w:rPr>
              <w:t>Elevation</w:t>
            </w:r>
          </w:p>
        </w:tc>
        <w:tc>
          <w:tcPr>
            <w:tcW w:w="2169" w:type="dxa"/>
          </w:tcPr>
          <w:p w:rsidR="00B7197D" w:rsidRDefault="00DC01F5" w:rsidP="00DC01F5">
            <w:pPr>
              <w:pStyle w:val="CK12LessonBase"/>
            </w:pPr>
            <w:r>
              <w:t>horizontal</w:t>
            </w:r>
          </w:p>
        </w:tc>
        <w:tc>
          <w:tcPr>
            <w:tcW w:w="2169" w:type="dxa"/>
          </w:tcPr>
          <w:p w:rsidR="00B7197D" w:rsidRDefault="00DC01F5" w:rsidP="00DC01F5">
            <w:pPr>
              <w:pStyle w:val="CK12LessonBase"/>
            </w:pPr>
            <w:r>
              <w:t>Echo sounder</w:t>
            </w:r>
          </w:p>
        </w:tc>
      </w:tr>
    </w:tbl>
    <w:p w:rsidR="00B7197D" w:rsidRDefault="00B7197D" w:rsidP="00B7197D">
      <w:pPr>
        <w:pStyle w:val="CK12SectionTitle"/>
      </w:pPr>
    </w:p>
    <w:p w:rsidR="0010411E" w:rsidRDefault="0010411E" w:rsidP="0010411E">
      <w:pPr>
        <w:pStyle w:val="CK12SectionTitle"/>
      </w:pPr>
    </w:p>
    <w:p w:rsidR="002E1206" w:rsidRPr="00ED52E1" w:rsidRDefault="002E1206" w:rsidP="002E1206">
      <w:pPr>
        <w:pStyle w:val="CK12LiteralLayout"/>
      </w:pPr>
    </w:p>
    <w:sectPr w:rsidR="002E1206" w:rsidRPr="00ED52E1" w:rsidSect="00F116C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5B4" w:rsidRDefault="009F55B4" w:rsidP="002C69F4">
      <w:pPr>
        <w:spacing w:after="0" w:line="240" w:lineRule="auto"/>
      </w:pPr>
      <w:r>
        <w:separator/>
      </w:r>
    </w:p>
  </w:endnote>
  <w:endnote w:type="continuationSeparator" w:id="0">
    <w:p w:rsidR="009F55B4" w:rsidRDefault="009F55B4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B0D91" w:rsidRDefault="00B74478">
        <w:pPr>
          <w:pStyle w:val="Footer"/>
          <w:jc w:val="center"/>
        </w:pPr>
        <w:fldSimple w:instr=" PAGE   \* MERGEFORMAT ">
          <w:r w:rsidR="00627901">
            <w:rPr>
              <w:noProof/>
            </w:rPr>
            <w:t>1</w:t>
          </w:r>
        </w:fldSimple>
      </w:p>
    </w:sdtContent>
  </w:sdt>
  <w:p w:rsidR="00EB0D91" w:rsidRDefault="00EB0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5B4" w:rsidRDefault="009F55B4" w:rsidP="002C69F4">
      <w:pPr>
        <w:spacing w:after="0" w:line="240" w:lineRule="auto"/>
      </w:pPr>
      <w:r>
        <w:separator/>
      </w:r>
    </w:p>
  </w:footnote>
  <w:footnote w:type="continuationSeparator" w:id="0">
    <w:p w:rsidR="009F55B4" w:rsidRDefault="009F55B4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E5160"/>
    <w:multiLevelType w:val="hybridMultilevel"/>
    <w:tmpl w:val="985A4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4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2">
    <w:nsid w:val="64B303EB"/>
    <w:multiLevelType w:val="hybridMultilevel"/>
    <w:tmpl w:val="AAF63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875EB"/>
    <w:multiLevelType w:val="hybridMultilevel"/>
    <w:tmpl w:val="F6A26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5"/>
  </w:num>
  <w:num w:numId="5">
    <w:abstractNumId w:val="9"/>
  </w:num>
  <w:num w:numId="6">
    <w:abstractNumId w:val="0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757A"/>
    <w:rsid w:val="000D132F"/>
    <w:rsid w:val="000D7100"/>
    <w:rsid w:val="0010411E"/>
    <w:rsid w:val="00194CD4"/>
    <w:rsid w:val="001B25C0"/>
    <w:rsid w:val="00205402"/>
    <w:rsid w:val="00256254"/>
    <w:rsid w:val="00275D75"/>
    <w:rsid w:val="002C22CE"/>
    <w:rsid w:val="002C69F4"/>
    <w:rsid w:val="002E1206"/>
    <w:rsid w:val="002E7BBF"/>
    <w:rsid w:val="003042A9"/>
    <w:rsid w:val="00366B2A"/>
    <w:rsid w:val="00442A30"/>
    <w:rsid w:val="004B274E"/>
    <w:rsid w:val="004C6464"/>
    <w:rsid w:val="00542F46"/>
    <w:rsid w:val="006123C4"/>
    <w:rsid w:val="00617F48"/>
    <w:rsid w:val="00627901"/>
    <w:rsid w:val="00646EA6"/>
    <w:rsid w:val="0068757A"/>
    <w:rsid w:val="006D7D24"/>
    <w:rsid w:val="006F0F7C"/>
    <w:rsid w:val="007003C0"/>
    <w:rsid w:val="007766FF"/>
    <w:rsid w:val="007B654E"/>
    <w:rsid w:val="007C216C"/>
    <w:rsid w:val="007E1E5C"/>
    <w:rsid w:val="00805179"/>
    <w:rsid w:val="00835056"/>
    <w:rsid w:val="00892B05"/>
    <w:rsid w:val="009F55B4"/>
    <w:rsid w:val="00A24100"/>
    <w:rsid w:val="00A76EAD"/>
    <w:rsid w:val="00A94B8A"/>
    <w:rsid w:val="00AF34B8"/>
    <w:rsid w:val="00B237EA"/>
    <w:rsid w:val="00B53113"/>
    <w:rsid w:val="00B7197D"/>
    <w:rsid w:val="00B74478"/>
    <w:rsid w:val="00BB1CEA"/>
    <w:rsid w:val="00C1337F"/>
    <w:rsid w:val="00D74CD6"/>
    <w:rsid w:val="00DC01F5"/>
    <w:rsid w:val="00E440C4"/>
    <w:rsid w:val="00E612B2"/>
    <w:rsid w:val="00EA06C3"/>
    <w:rsid w:val="00EB0D91"/>
    <w:rsid w:val="00ED52E1"/>
    <w:rsid w:val="00EF558F"/>
    <w:rsid w:val="00F116C5"/>
    <w:rsid w:val="00FA4D78"/>
    <w:rsid w:val="00FB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6C5"/>
  </w:style>
  <w:style w:type="paragraph" w:styleId="Heading1">
    <w:name w:val="heading 1"/>
    <w:basedOn w:val="Normal"/>
    <w:link w:val="Heading1Char"/>
    <w:uiPriority w:val="9"/>
    <w:qFormat/>
    <w:rsid w:val="007B6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B65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rsid w:val="00F116C5"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rsid w:val="00F116C5"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  <w:rsid w:val="00F116C5"/>
  </w:style>
  <w:style w:type="paragraph" w:customStyle="1" w:styleId="CK12Base">
    <w:name w:val="CK12Base"/>
    <w:rsid w:val="00F116C5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rsid w:val="00F116C5"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  <w:rsid w:val="00F116C5"/>
  </w:style>
  <w:style w:type="paragraph" w:customStyle="1" w:styleId="CK12RawData">
    <w:name w:val="CK12RawData"/>
    <w:basedOn w:val="CK12Base"/>
    <w:next w:val="CK12LessonBase"/>
    <w:qFormat/>
    <w:rsid w:val="00F116C5"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rsid w:val="00F116C5"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rsid w:val="00F116C5"/>
    <w:pPr>
      <w:keepNext/>
    </w:pPr>
  </w:style>
  <w:style w:type="paragraph" w:customStyle="1" w:styleId="CK12InlineImage">
    <w:name w:val="CK12InlineImage"/>
    <w:basedOn w:val="CK12Base"/>
    <w:next w:val="CK12LessonBase"/>
    <w:qFormat/>
    <w:rsid w:val="00F116C5"/>
  </w:style>
  <w:style w:type="paragraph" w:customStyle="1" w:styleId="CK12TableCell">
    <w:name w:val="CK12TableCell"/>
    <w:basedOn w:val="CK12Base"/>
    <w:next w:val="CK12LessonBase"/>
    <w:qFormat/>
    <w:rsid w:val="00F116C5"/>
  </w:style>
  <w:style w:type="character" w:customStyle="1" w:styleId="CK12Hyperlink">
    <w:name w:val="CK12Hyperlink"/>
    <w:rsid w:val="00F116C5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rsid w:val="00F116C5"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rsid w:val="00F116C5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rsid w:val="00F116C5"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rsid w:val="00F116C5"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rsid w:val="00F116C5"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  <w:rsid w:val="00F116C5"/>
  </w:style>
  <w:style w:type="paragraph" w:customStyle="1" w:styleId="CK12BulletedList">
    <w:name w:val="CK12BulletedList"/>
    <w:basedOn w:val="CK12Base"/>
    <w:next w:val="CK12LessonBase"/>
    <w:qFormat/>
    <w:rsid w:val="00F116C5"/>
  </w:style>
  <w:style w:type="paragraph" w:customStyle="1" w:styleId="CK12InlineEquation">
    <w:name w:val="CK12InlineEquation"/>
    <w:basedOn w:val="CK12Base"/>
    <w:next w:val="CK12LessonBase"/>
    <w:qFormat/>
    <w:rsid w:val="00F116C5"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rsid w:val="00F116C5"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rsid w:val="00F116C5"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sid w:val="00F116C5"/>
    <w:rPr>
      <w:b/>
    </w:rPr>
  </w:style>
  <w:style w:type="paragraph" w:customStyle="1" w:styleId="CK12BlockQuote">
    <w:name w:val="CK12BlockQuote"/>
    <w:basedOn w:val="CK12Base"/>
    <w:next w:val="CK12LessonBase"/>
    <w:qFormat/>
    <w:rsid w:val="00F116C5"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sid w:val="00F116C5"/>
    <w:rPr>
      <w:color w:val="000000"/>
    </w:rPr>
  </w:style>
  <w:style w:type="paragraph" w:customStyle="1" w:styleId="CK12Indent">
    <w:name w:val="CK12Indent"/>
    <w:basedOn w:val="CK12Base"/>
    <w:next w:val="CK12LessonBase"/>
    <w:qFormat/>
    <w:rsid w:val="00F116C5"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character" w:customStyle="1" w:styleId="Heading1Char">
    <w:name w:val="Heading 1 Char"/>
    <w:basedOn w:val="DefaultParagraphFont"/>
    <w:link w:val="Heading1"/>
    <w:uiPriority w:val="9"/>
    <w:rsid w:val="007B65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B654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7B654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35056"/>
    <w:rPr>
      <w:rFonts w:cs="Times New Roman"/>
    </w:rPr>
  </w:style>
  <w:style w:type="character" w:styleId="Strong">
    <w:name w:val="Strong"/>
    <w:basedOn w:val="DefaultParagraphFont"/>
    <w:uiPriority w:val="22"/>
    <w:qFormat/>
    <w:rsid w:val="00B719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3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11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Joan</cp:lastModifiedBy>
  <cp:revision>2</cp:revision>
  <dcterms:created xsi:type="dcterms:W3CDTF">2012-06-25T17:45:00Z</dcterms:created>
  <dcterms:modified xsi:type="dcterms:W3CDTF">2012-06-25T17:45:00Z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