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5F" w:rsidRPr="00ED52E1" w:rsidRDefault="00044D5F" w:rsidP="00044D5F">
      <w:pPr>
        <w:pStyle w:val="CK12ChapterTitle"/>
      </w:pPr>
      <w:r>
        <w:t xml:space="preserve">Landforms from Wind Erosion and Deposition </w:t>
      </w:r>
      <w:proofErr w:type="spellStart"/>
      <w:r>
        <w:t>PostRead</w:t>
      </w:r>
      <w:proofErr w:type="spellEnd"/>
    </w:p>
    <w:p w:rsidR="00044D5F" w:rsidRDefault="00044D5F" w:rsidP="00044D5F">
      <w:pPr>
        <w:pStyle w:val="CK12SectionTitle"/>
        <w:outlineLvl w:val="0"/>
      </w:pPr>
      <w:r>
        <w:t>Objective</w:t>
      </w:r>
    </w:p>
    <w:p w:rsidR="00044D5F" w:rsidRPr="00D41CF0" w:rsidRDefault="00044D5F" w:rsidP="00044D5F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044D5F" w:rsidRDefault="00044D5F" w:rsidP="00044D5F">
      <w:pPr>
        <w:pStyle w:val="CK12SectionTitle"/>
        <w:outlineLvl w:val="0"/>
      </w:pPr>
      <w:r>
        <w:t>Instruction</w:t>
      </w:r>
    </w:p>
    <w:p w:rsidR="00044D5F" w:rsidRPr="00F643AD" w:rsidRDefault="00044D5F" w:rsidP="00044D5F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044D5F" w:rsidRDefault="00044D5F" w:rsidP="00044D5F">
      <w:pPr>
        <w:pStyle w:val="CK12SectionTitle"/>
        <w:spacing w:after="0"/>
        <w:outlineLvl w:val="0"/>
      </w:pPr>
      <w:r>
        <w:t>Activity</w:t>
      </w:r>
    </w:p>
    <w:p w:rsidR="00044D5F" w:rsidRPr="002B6A46" w:rsidRDefault="00044D5F" w:rsidP="00044D5F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044D5F" w:rsidRPr="00CB1457" w:rsidTr="00504F9A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044D5F" w:rsidRPr="00CB1457" w:rsidTr="00504F9A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Pr="003C3B00" w:rsidRDefault="00044D5F" w:rsidP="00504F9A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Wind erosion happens more frequently in arid climates.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044D5F" w:rsidRPr="00CB1457" w:rsidTr="00504F9A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Pr="003C3B00" w:rsidRDefault="00044D5F" w:rsidP="00504F9A">
            <w:pPr>
              <w:pStyle w:val="CK12TableCell"/>
              <w:rPr>
                <w:szCs w:val="24"/>
              </w:rPr>
            </w:pPr>
            <w:r>
              <w:t>The wind can carry particles in similarly to water.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044D5F" w:rsidRPr="00CB1457" w:rsidTr="00504F9A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Pr="003C3B00" w:rsidRDefault="00044D5F" w:rsidP="00504F9A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 bed load of wind is pebble-sized rocks.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044D5F" w:rsidRPr="00CB1457" w:rsidTr="00504F9A">
        <w:trPr>
          <w:trHeight w:val="50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Pr="003C3B00" w:rsidRDefault="00044D5F" w:rsidP="00504F9A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Desert pavement is what is left when small particles are deposited.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044D5F" w:rsidRPr="00CB1457" w:rsidTr="00504F9A">
        <w:trPr>
          <w:trHeight w:val="14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Pr="003C3B00" w:rsidRDefault="00044D5F" w:rsidP="00504F9A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 xml:space="preserve">Wind erosion mostly works through abrasion, where grains </w:t>
            </w:r>
            <w:proofErr w:type="gramStart"/>
            <w:r>
              <w:rPr>
                <w:szCs w:val="24"/>
              </w:rPr>
              <w:t>of  rocks</w:t>
            </w:r>
            <w:proofErr w:type="gramEnd"/>
            <w:r>
              <w:rPr>
                <w:szCs w:val="24"/>
              </w:rPr>
              <w:t xml:space="preserve"> polish the surface of other rocks.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044D5F" w:rsidRPr="00CB1457" w:rsidTr="00504F9A">
        <w:trPr>
          <w:trHeight w:val="14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Sand dunes are created by wind erosion.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44D5F" w:rsidRDefault="00044D5F" w:rsidP="00504F9A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693AFC" w:rsidRDefault="00693AFC"/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44D5F"/>
    <w:rsid w:val="00044D5F"/>
    <w:rsid w:val="005A7EE7"/>
    <w:rsid w:val="0064700D"/>
    <w:rsid w:val="00693AFC"/>
    <w:rsid w:val="00761414"/>
    <w:rsid w:val="00B53849"/>
    <w:rsid w:val="00D75879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5F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044D5F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044D5F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044D5F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044D5F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044D5F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044D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2012-07-17T20:04:00Z</dcterms:created>
  <dcterms:modified xsi:type="dcterms:W3CDTF">2012-07-17T20:04:00Z</dcterms:modified>
</cp:coreProperties>
</file>