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4E" w:rsidRPr="002A732D" w:rsidRDefault="00464FB3" w:rsidP="007B654E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Scientific Method</w:t>
      </w:r>
      <w:r w:rsidR="002A732D">
        <w:rPr>
          <w:rFonts w:eastAsia="Times New Roman"/>
          <w:kern w:val="36"/>
        </w:rPr>
        <w:t xml:space="preserve"> </w:t>
      </w:r>
      <w:r w:rsidR="002A732D">
        <w:rPr>
          <w:rFonts w:eastAsia="Times New Roman"/>
          <w:kern w:val="36"/>
        </w:rPr>
        <w:t>–</w:t>
      </w:r>
      <w:r w:rsidR="007B654E" w:rsidRPr="007B654E">
        <w:rPr>
          <w:rFonts w:eastAsia="Times New Roman"/>
          <w:kern w:val="36"/>
        </w:rPr>
        <w:t xml:space="preserve"> </w:t>
      </w:r>
      <w:r>
        <w:t>Pre</w:t>
      </w:r>
      <w:r w:rsidR="002A732D">
        <w:t xml:space="preserve"> Read</w:t>
      </w:r>
    </w:p>
    <w:p w:rsidR="00CF6786" w:rsidRDefault="007C216C" w:rsidP="00CF6786">
      <w:pPr>
        <w:pStyle w:val="CK12SectionTitle"/>
      </w:pPr>
      <w:r>
        <w:t>Objective</w:t>
      </w:r>
    </w:p>
    <w:p w:rsidR="002A732D" w:rsidRDefault="002A732D" w:rsidP="002A732D">
      <w:pPr>
        <w:pStyle w:val="CK12LessonBase"/>
      </w:pPr>
      <w:proofErr w:type="gramStart"/>
      <w:r>
        <w:rPr>
          <w:color w:val="auto"/>
        </w:rPr>
        <w:t>To define and analyze the processes of a concept and build a step-by-step process using a Flow Chart.</w:t>
      </w:r>
      <w:proofErr w:type="gramEnd"/>
    </w:p>
    <w:p w:rsidR="00CF6786" w:rsidRDefault="007B654E" w:rsidP="00CF6786">
      <w:pPr>
        <w:pStyle w:val="CK12SectionTitle"/>
      </w:pPr>
      <w:r>
        <w:t>Instruction</w:t>
      </w:r>
    </w:p>
    <w:p w:rsidR="002A732D" w:rsidRDefault="002A732D" w:rsidP="002A732D">
      <w:pPr>
        <w:pStyle w:val="CK12LessonBase"/>
        <w:rPr>
          <w:color w:val="auto"/>
        </w:rPr>
      </w:pPr>
      <w:r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230E8C" w:rsidRDefault="00230E8C" w:rsidP="002A732D">
      <w:pPr>
        <w:pStyle w:val="CK12LessonBase"/>
      </w:pPr>
      <w:r>
        <w:rPr>
          <w:color w:val="auto"/>
        </w:rPr>
        <w:t xml:space="preserve">To download and view other strategies, visit </w:t>
      </w:r>
      <w:hyperlink r:id="rId8" w:history="1">
        <w:r>
          <w:rPr>
            <w:rStyle w:val="Hyperlink"/>
          </w:rPr>
          <w:t>http://www.ck12.org/flx/show/attachment/LiteracyStrategiesReference.docx</w:t>
        </w:r>
      </w:hyperlink>
      <w:r>
        <w:rPr>
          <w:color w:val="auto"/>
        </w:rPr>
        <w:t>.</w:t>
      </w:r>
    </w:p>
    <w:p w:rsidR="007B654E" w:rsidRDefault="007B654E" w:rsidP="00194CD4">
      <w:pPr>
        <w:pStyle w:val="CK12SectionTitle"/>
      </w:pPr>
      <w:r>
        <w:t>Activity</w:t>
      </w:r>
    </w:p>
    <w:p w:rsidR="00230E8C" w:rsidRDefault="002A732D" w:rsidP="00B973A0">
      <w:pPr>
        <w:pStyle w:val="CK12LessonBase"/>
        <w:rPr>
          <w:b/>
          <w:color w:val="000000" w:themeColor="text1"/>
        </w:rPr>
      </w:pPr>
      <w:r>
        <w:t>Complete the diagram below to show a flow or connectedness in key ideas.  Use the following terms:</w:t>
      </w:r>
      <w:r w:rsidR="00230E8C">
        <w:t xml:space="preserve"> y</w:t>
      </w:r>
      <w:r w:rsidR="00F47032" w:rsidRPr="002A732D">
        <w:rPr>
          <w:b/>
          <w:color w:val="000000" w:themeColor="text1"/>
        </w:rPr>
        <w:t>es</w:t>
      </w:r>
      <w:r w:rsidR="00B973A0" w:rsidRPr="002A732D">
        <w:rPr>
          <w:b/>
          <w:color w:val="000000" w:themeColor="text1"/>
        </w:rPr>
        <w:t>,</w:t>
      </w:r>
      <w:r w:rsidR="00374A40" w:rsidRPr="002A732D">
        <w:rPr>
          <w:b/>
          <w:color w:val="000000" w:themeColor="text1"/>
        </w:rPr>
        <w:t xml:space="preserve"> no, identify problem, collect data, draw conclusions, observation</w:t>
      </w:r>
      <w:r w:rsidR="00BD5992" w:rsidRPr="002A732D">
        <w:rPr>
          <w:b/>
          <w:color w:val="000000" w:themeColor="text1"/>
        </w:rPr>
        <w:t>s</w:t>
      </w:r>
      <w:r w:rsidR="00374A40" w:rsidRPr="002A732D">
        <w:rPr>
          <w:b/>
          <w:color w:val="000000" w:themeColor="text1"/>
        </w:rPr>
        <w:t xml:space="preserve">, </w:t>
      </w:r>
      <w:proofErr w:type="gramStart"/>
      <w:r w:rsidR="00374A40" w:rsidRPr="002A732D">
        <w:rPr>
          <w:b/>
          <w:color w:val="000000" w:themeColor="text1"/>
        </w:rPr>
        <w:t>questions</w:t>
      </w:r>
      <w:proofErr w:type="gramEnd"/>
      <w:r w:rsidR="003435B7" w:rsidRPr="002A732D">
        <w:rPr>
          <w:b/>
          <w:color w:val="000000" w:themeColor="text1"/>
        </w:rPr>
        <w:t>, make observations</w:t>
      </w:r>
    </w:p>
    <w:p w:rsidR="00B973A0" w:rsidRPr="00B973A0" w:rsidRDefault="00447412" w:rsidP="00B973A0">
      <w:pPr>
        <w:pStyle w:val="CK12LessonBase"/>
      </w:pPr>
      <w:r>
        <w:rPr>
          <w:noProof/>
        </w:rPr>
        <w:pict>
          <v:group id="_x0000_s1125" style="position:absolute;margin-left:24.75pt;margin-top:5.3pt;width:581.25pt;height:254.45pt;z-index:251676671" coordorigin="165,7608" coordsize="11625,5089">
            <v:roundrect id="_x0000_s1039" style="position:absolute;left:7073;top:8959;width:1630;height:1616;rotation:-2879115fd" arcsize="10923f">
              <v:fill opacity="0" color2="fill lighten(0)" o:opacity2="0" rotate="t" method="linear sigma" focus="100%" type="gradient"/>
            </v:roundrect>
            <v:oval id="_x0000_s1026" style="position:absolute;left:6975;top:7608;width:1635;height:604"/>
            <v:oval id="_x0000_s1027" style="position:absolute;left:9053;top:10456;width:1500;height:495"/>
            <v:rect id="_x0000_s1029" style="position:absolute;left:360;top:7792;width:2235;height:525"/>
            <v:rect id="_x0000_s1032" style="position:absolute;left:4005;top:8038;width:2535;height:495"/>
            <v:rect id="_x0000_s1034" style="position:absolute;left:9989;top:9123;width:1792;height:657"/>
            <v:rect id="_x0000_s1036" style="position:absolute;left:4350;top:11448;width:2550;height:60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4005;top:10304;width:2960;height:525;mso-width-relative:margin;mso-height-relative:margin">
              <v:textbox style="mso-next-textbox:#_x0000_s1060">
                <w:txbxContent>
                  <w:p w:rsidR="00B042E5" w:rsidRDefault="00B042E5">
                    <w:r>
                      <w:t>Design an experiment</w:t>
                    </w:r>
                  </w:p>
                </w:txbxContent>
              </v:textbox>
            </v:shape>
            <v:shape id="_x0000_s1061" type="#_x0000_t202" style="position:absolute;left:1335;top:10584;width:2550;height:748;mso-width-relative:margin;mso-height-relative:margin">
              <v:textbox style="mso-next-textbox:#_x0000_s1061">
                <w:txbxContent>
                  <w:p w:rsidR="00B042E5" w:rsidRDefault="00B042E5">
                    <w:r>
                      <w:t>Form a hypothesis</w:t>
                    </w:r>
                  </w:p>
                </w:txbxContent>
              </v:textbox>
            </v:shape>
            <v:shape id="_x0000_s1062" type="#_x0000_t202" style="position:absolute;left:190;top:12052;width:2820;height:645;mso-width-relative:margin;mso-height-relative:margin">
              <v:textbox style="mso-next-textbox:#_x0000_s1062">
                <w:txbxContent>
                  <w:p w:rsidR="00143E0A" w:rsidRDefault="00143E0A"/>
                </w:txbxContent>
              </v:textbox>
            </v:shape>
            <v:shape id="_x0000_s1063" type="#_x0000_t202" style="position:absolute;left:165;top:9448;width:2430;height:627;mso-width-relative:margin;mso-height-relative:margin">
              <v:textbox style="mso-next-textbox:#_x0000_s1063">
                <w:txbxContent>
                  <w:p w:rsidR="00143E0A" w:rsidRDefault="00143E0A">
                    <w:r>
                      <w:t>Identify the problem</w:t>
                    </w:r>
                  </w:p>
                </w:txbxContent>
              </v:textbox>
            </v:shape>
            <v:shape id="_x0000_s1065" type="#_x0000_t202" style="position:absolute;left:9989;top:8038;width:1801;height:594;mso-width-relative:margin;mso-height-relative:margin">
              <v:textbox style="mso-next-textbox:#_x0000_s1065">
                <w:txbxContent>
                  <w:p w:rsidR="00143E0A" w:rsidRDefault="00143E0A">
                    <w:r>
                      <w:t>Publish results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79" style="position:absolute;margin-left:71.3pt;margin-top:18.35pt;width:482.2pt;height:224.2pt;z-index:251711488" coordorigin="990,5867" coordsize="9750,448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10080;top:7778;width:255;height:676;flip:y" o:connectortype="straight">
              <v:stroke endarrow="block"/>
            </v:shape>
            <v:group id="_x0000_s1078" style="position:absolute;left:990;top:5867;width:9750;height:4484" coordorigin="990,5867" coordsize="9750,4484">
              <v:shape id="_x0000_s1048" type="#_x0000_t32" style="position:absolute;left:8610;top:8160;width:443;height:540" o:connectortype="straight">
                <v:stroke endarrow="block"/>
              </v:shape>
              <v:group id="_x0000_s1077" style="position:absolute;left:990;top:5867;width:9750;height:4484" coordorigin="990,5867" coordsize="9750,4484">
                <v:shape id="_x0000_s1056" type="#_x0000_t32" style="position:absolute;left:2940;top:10350;width:7785;height:1;flip:x" o:connectortype="straight">
                  <v:stroke endarrow="block"/>
                </v:shape>
                <v:group id="_x0000_s1076" style="position:absolute;left:990;top:5867;width:9750;height:4183" coordorigin="990,5867" coordsize="9750,4183">
                  <v:shape id="_x0000_s1046" type="#_x0000_t32" style="position:absolute;left:6900;top:8324;width:503;height:376;flip:y" o:connectortype="straight">
                    <v:stroke endarrow="block"/>
                  </v:shape>
                  <v:shape id="_x0000_s1051" type="#_x0000_t32" style="position:absolute;left:10725;top:6630;width:15;height:525;flip:x y" o:connectortype="straight">
                    <v:stroke endarrow="block"/>
                  </v:shape>
                  <v:group id="_x0000_s1074" style="position:absolute;left:990;top:5867;width:6840;height:4183" coordorigin="990,5867" coordsize="6840,4183">
                    <v:shape id="_x0000_s1047" type="#_x0000_t32" style="position:absolute;left:7800;top:6210;width:30;height:405;flip:x y" o:connectortype="straight">
                      <v:stroke endarrow="block"/>
                    </v:shape>
                    <v:group id="_x0000_s1073" style="position:absolute;left:990;top:5867;width:4605;height:4183" coordorigin="990,5867" coordsize="4605,4183">
                      <v:shape id="_x0000_s1043" type="#_x0000_t32" style="position:absolute;left:5580;top:8827;width:15;height:619" o:connectortype="straight">
                        <v:stroke endarrow="block"/>
                      </v:shape>
                      <v:group id="_x0000_s1072" style="position:absolute;left:990;top:5867;width:4515;height:4183" coordorigin="990,5867" coordsize="4515,4183">
                        <v:group id="_x0000_s1070" style="position:absolute;left:990;top:5867;width:2565;height:4183" coordorigin="990,5867" coordsize="2565,4183">
                          <v:shape id="_x0000_s1041" type="#_x0000_t32" style="position:absolute;left:2280;top:8073;width:0;height:544" o:connectortype="straight">
                            <v:stroke endarrow="block"/>
                          </v:shape>
                          <v:shape id="_x0000_s1054" type="#_x0000_t32" style="position:absolute;left:3540;top:5867;width:15;height:2715" o:connectortype="straight">
                            <v:stroke endarrow="block"/>
                          </v:shape>
                          <v:group id="_x0000_s1069" style="position:absolute;left:990;top:6315;width:481;height:3735" coordorigin="990,6315" coordsize="481,3735">
                            <v:shape id="_x0000_s1040" type="#_x0000_t32" style="position:absolute;left:1471;top:6315;width:0;height:1131" o:connectortype="straight">
                              <v:stroke endarrow="block"/>
                            </v:shape>
                            <v:shape id="_x0000_s1058" type="#_x0000_t32" style="position:absolute;left:990;top:8073;width:0;height:1977;flip:y" o:connectortype="straight">
                              <v:stroke endarrow="block"/>
                            </v:shape>
                          </v:group>
                        </v:group>
                        <v:shape id="_x0000_s1066" type="#_x0000_t32" style="position:absolute;left:5490;top:6531;width:15;height:1725;flip:x y" o:connectortype="straight">
                          <v:stroke endarrow="block"/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shape id="_x0000_s1053" type="#_x0000_t32" style="position:absolute;margin-left:192pt;margin-top:18.35pt;width:171.75pt;height:0;flip:x;z-index:251683840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350.25pt;margin-top:42.55pt;width:43.15pt;height:27.45pt;z-index:251677696" o:connectortype="straight">
            <v:stroke endarrow="block"/>
          </v:shape>
        </w:pict>
      </w:r>
    </w:p>
    <w:p w:rsidR="00524E87" w:rsidRDefault="00524E87" w:rsidP="00194CD4">
      <w:pPr>
        <w:pStyle w:val="CK12SectionTitle"/>
      </w:pPr>
    </w:p>
    <w:p w:rsidR="00524E87" w:rsidRDefault="00524E87" w:rsidP="00194CD4">
      <w:pPr>
        <w:pStyle w:val="CK12SectionTitle"/>
      </w:pPr>
    </w:p>
    <w:p w:rsidR="00524E87" w:rsidRDefault="00447412" w:rsidP="00524E87">
      <w:pPr>
        <w:pStyle w:val="CK12LessonBase"/>
      </w:pPr>
      <w:r>
        <w:rPr>
          <w:noProof/>
        </w:rPr>
        <w:pict>
          <v:shape id="_x0000_s1059" type="#_x0000_t202" style="position:absolute;margin-left:383.25pt;margin-top:.85pt;width:76.65pt;height:68.35pt;z-index:251675646;mso-width-relative:margin;mso-height-relative:margin" stroked="f">
            <v:textbox style="mso-next-textbox:#_x0000_s1059">
              <w:txbxContent>
                <w:p w:rsidR="00B042E5" w:rsidRDefault="00B042E5">
                  <w:r>
                    <w:t>Does d</w:t>
                  </w:r>
                  <w:r w:rsidR="003435B7">
                    <w:t xml:space="preserve">ata </w:t>
                  </w:r>
                  <w:r>
                    <w:t>support hypothesis</w:t>
                  </w:r>
                  <w:r w:rsidR="002A732D">
                    <w:t>?</w:t>
                  </w:r>
                </w:p>
              </w:txbxContent>
            </v:textbox>
          </v:shape>
        </w:pict>
      </w:r>
    </w:p>
    <w:p w:rsidR="00524E87" w:rsidRDefault="00447412" w:rsidP="00524E87">
      <w:pPr>
        <w:pStyle w:val="CK12LessonBase"/>
      </w:pPr>
      <w:r>
        <w:rPr>
          <w:noProof/>
        </w:rPr>
        <w:pict>
          <v:shape id="_x0000_s1055" type="#_x0000_t32" style="position:absolute;margin-left:558pt;margin-top:4.5pt;width:0;height:128.6pt;z-index:251685888" o:connectortype="straight">
            <v:stroke endarrow="block"/>
          </v:shape>
        </w:pict>
      </w:r>
    </w:p>
    <w:p w:rsidR="00524E87" w:rsidRDefault="005C396A" w:rsidP="005C396A">
      <w:pPr>
        <w:pStyle w:val="CK12LessonBase"/>
        <w:tabs>
          <w:tab w:val="left" w:pos="3105"/>
          <w:tab w:val="left" w:pos="6525"/>
        </w:tabs>
      </w:pPr>
      <w:r>
        <w:tab/>
      </w:r>
      <w:r>
        <w:tab/>
      </w:r>
    </w:p>
    <w:p w:rsidR="00524E87" w:rsidRDefault="00524E87" w:rsidP="00524E87">
      <w:pPr>
        <w:pStyle w:val="CK12LessonBase"/>
      </w:pPr>
    </w:p>
    <w:p w:rsidR="00524E87" w:rsidRDefault="00524E87" w:rsidP="00524E87">
      <w:pPr>
        <w:pStyle w:val="CK12LessonBase"/>
      </w:pPr>
    </w:p>
    <w:p w:rsidR="00BD5992" w:rsidRDefault="00B973A0" w:rsidP="00230E8C">
      <w:pPr>
        <w:pStyle w:val="CK12LessonBase"/>
        <w:tabs>
          <w:tab w:val="left" w:pos="6645"/>
        </w:tabs>
      </w:pPr>
      <w:r>
        <w:tab/>
      </w:r>
    </w:p>
    <w:p w:rsidR="002E1206" w:rsidRDefault="002E1206">
      <w:pPr>
        <w:rPr>
          <w:rFonts w:ascii="Tahoma"/>
          <w:color w:val="000000"/>
        </w:rPr>
      </w:pPr>
      <w:bookmarkStart w:id="0" w:name="_GoBack"/>
      <w:bookmarkEnd w:id="0"/>
    </w:p>
    <w:sectPr w:rsidR="002E1206" w:rsidSect="00230E8C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12" w:rsidRDefault="00447412" w:rsidP="002C69F4">
      <w:pPr>
        <w:spacing w:after="0" w:line="240" w:lineRule="auto"/>
      </w:pPr>
      <w:r>
        <w:separator/>
      </w:r>
    </w:p>
  </w:endnote>
  <w:endnote w:type="continuationSeparator" w:id="0">
    <w:p w:rsidR="00447412" w:rsidRDefault="0044741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9F4" w:rsidRDefault="007245B1">
        <w:pPr>
          <w:pStyle w:val="Footer"/>
          <w:jc w:val="center"/>
        </w:pPr>
        <w:r>
          <w:fldChar w:fldCharType="begin"/>
        </w:r>
        <w:r w:rsidR="002C69F4">
          <w:instrText xml:space="preserve"> PAGE   \* MERGEFORMAT </w:instrText>
        </w:r>
        <w:r>
          <w:fldChar w:fldCharType="separate"/>
        </w:r>
        <w:r w:rsidR="00207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69F4" w:rsidRDefault="002C6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12" w:rsidRDefault="00447412" w:rsidP="002C69F4">
      <w:pPr>
        <w:spacing w:after="0" w:line="240" w:lineRule="auto"/>
      </w:pPr>
      <w:r>
        <w:separator/>
      </w:r>
    </w:p>
  </w:footnote>
  <w:footnote w:type="continuationSeparator" w:id="0">
    <w:p w:rsidR="00447412" w:rsidRDefault="0044741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7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D7100"/>
    <w:rsid w:val="00143E0A"/>
    <w:rsid w:val="00194CD4"/>
    <w:rsid w:val="001B25C0"/>
    <w:rsid w:val="00205402"/>
    <w:rsid w:val="002075DF"/>
    <w:rsid w:val="00230E8C"/>
    <w:rsid w:val="00256254"/>
    <w:rsid w:val="00275D75"/>
    <w:rsid w:val="002A732D"/>
    <w:rsid w:val="002C69F4"/>
    <w:rsid w:val="002E1206"/>
    <w:rsid w:val="003042A9"/>
    <w:rsid w:val="003435B7"/>
    <w:rsid w:val="00366B2A"/>
    <w:rsid w:val="00374A40"/>
    <w:rsid w:val="00447412"/>
    <w:rsid w:val="00464FB3"/>
    <w:rsid w:val="004B274E"/>
    <w:rsid w:val="00524E87"/>
    <w:rsid w:val="00542F46"/>
    <w:rsid w:val="005C396A"/>
    <w:rsid w:val="006123C4"/>
    <w:rsid w:val="00617F48"/>
    <w:rsid w:val="00646EA6"/>
    <w:rsid w:val="0068757A"/>
    <w:rsid w:val="006D7D24"/>
    <w:rsid w:val="006F0F7C"/>
    <w:rsid w:val="007003C0"/>
    <w:rsid w:val="007245B1"/>
    <w:rsid w:val="007766FF"/>
    <w:rsid w:val="007B654E"/>
    <w:rsid w:val="007C216C"/>
    <w:rsid w:val="007E1E5C"/>
    <w:rsid w:val="00805179"/>
    <w:rsid w:val="00895E45"/>
    <w:rsid w:val="009C0E13"/>
    <w:rsid w:val="00A24100"/>
    <w:rsid w:val="00A76EAD"/>
    <w:rsid w:val="00A94B8A"/>
    <w:rsid w:val="00AF34B8"/>
    <w:rsid w:val="00B042E5"/>
    <w:rsid w:val="00B53113"/>
    <w:rsid w:val="00B973A0"/>
    <w:rsid w:val="00BB1CEA"/>
    <w:rsid w:val="00BD5992"/>
    <w:rsid w:val="00C1337F"/>
    <w:rsid w:val="00C4402E"/>
    <w:rsid w:val="00CF6786"/>
    <w:rsid w:val="00CF6B6E"/>
    <w:rsid w:val="00DA1D8B"/>
    <w:rsid w:val="00E440C4"/>
    <w:rsid w:val="00EA06C3"/>
    <w:rsid w:val="00ED52E1"/>
    <w:rsid w:val="00EF558F"/>
    <w:rsid w:val="00F116C5"/>
    <w:rsid w:val="00F47032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055"/>
        <o:r id="V:Rule2" type="connector" idref="#_x0000_s1051"/>
        <o:r id="V:Rule3" type="connector" idref="#_x0000_s1040"/>
        <o:r id="V:Rule4" type="connector" idref="#_x0000_s1054"/>
        <o:r id="V:Rule5" type="connector" idref="#_x0000_s1053"/>
        <o:r id="V:Rule6" type="connector" idref="#_x0000_s1045"/>
        <o:r id="V:Rule7" type="connector" idref="#_x0000_s1066"/>
        <o:r id="V:Rule8" type="connector" idref="#_x0000_s1041"/>
        <o:r id="V:Rule9" type="connector" idref="#_x0000_s1043"/>
        <o:r id="V:Rule10" type="connector" idref="#_x0000_s1046"/>
        <o:r id="V:Rule11" type="connector" idref="#_x0000_s1049"/>
        <o:r id="V:Rule12" type="connector" idref="#_x0000_s1056"/>
        <o:r id="V:Rule13" type="connector" idref="#_x0000_s1048"/>
        <o:r id="V:Rule14" type="connector" idref="#_x0000_s1058"/>
        <o:r id="V:Rule15" type="connector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uiPriority w:val="99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uiPriority w:val="99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il">
    <w:name w:val="il"/>
    <w:basedOn w:val="DefaultParagraphFont"/>
    <w:rsid w:val="00230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12.org/flx/show/attachment/LiteracyStrategiesReference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</cp:lastModifiedBy>
  <cp:revision>4</cp:revision>
  <dcterms:created xsi:type="dcterms:W3CDTF">2012-06-21T19:47:00Z</dcterms:created>
  <dcterms:modified xsi:type="dcterms:W3CDTF">2012-07-30T21:50:00Z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