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E69" w:rsidRDefault="009D5E69" w:rsidP="009D5E69">
      <w:pPr>
        <w:pStyle w:val="CK12ChapterTitle"/>
      </w:pPr>
      <w:r>
        <w:t>Testing hypothesis</w:t>
      </w:r>
      <w:r w:rsidR="006B5B56">
        <w:t xml:space="preserve"> </w:t>
      </w:r>
      <w:r w:rsidR="006B5B56">
        <w:t>–</w:t>
      </w:r>
      <w:r w:rsidR="006B5B56">
        <w:t xml:space="preserve"> Pre and Post </w:t>
      </w:r>
      <w:r>
        <w:t>Read</w:t>
      </w:r>
    </w:p>
    <w:p w:rsidR="009D5E69" w:rsidRDefault="009D5E69" w:rsidP="009D5E69">
      <w:pPr>
        <w:pStyle w:val="CK12SectionTitle"/>
      </w:pPr>
      <w:r w:rsidRPr="00F217D5">
        <w:t>Objectiv</w:t>
      </w:r>
      <w:r>
        <w:t>e</w:t>
      </w:r>
    </w:p>
    <w:p w:rsidR="006B5B56" w:rsidRDefault="006B5B56" w:rsidP="006B5B56">
      <w:pPr>
        <w:pStyle w:val="CK12LessonBase"/>
      </w:pPr>
      <w:r>
        <w:t xml:space="preserve">To distinguish between the </w:t>
      </w:r>
      <w:r>
        <w:t>‘</w:t>
      </w:r>
      <w:r>
        <w:t>scientific</w:t>
      </w:r>
      <w:r>
        <w:t>’</w:t>
      </w:r>
      <w:r>
        <w:t xml:space="preserve"> and </w:t>
      </w:r>
      <w:r>
        <w:t>‘</w:t>
      </w:r>
      <w:r>
        <w:t>everyday</w:t>
      </w:r>
      <w:r>
        <w:t>’</w:t>
      </w:r>
      <w:r>
        <w:t xml:space="preserve"> usage of key vocabulary terms using Everyday Words in Science.</w:t>
      </w:r>
    </w:p>
    <w:p w:rsidR="009D5E69" w:rsidRDefault="009D5E69" w:rsidP="009D5E69">
      <w:pPr>
        <w:pStyle w:val="CK12SectionTitle"/>
      </w:pPr>
      <w:r w:rsidRPr="00F217D5">
        <w:t>Instruction</w:t>
      </w:r>
      <w:r>
        <w:t>s</w:t>
      </w:r>
    </w:p>
    <w:p w:rsidR="006B5B56" w:rsidRDefault="006B5B56" w:rsidP="006B5B56">
      <w:pPr>
        <w:pStyle w:val="CK12LessonBase"/>
      </w:pPr>
      <w:r>
        <w:t>Have students choose key vocabulary words from their reading that have different meanings in science as compared to everyday speech.  Have students write the meaning of the word in everyday speech, complete the reading, and then give the scientific definition.</w:t>
      </w:r>
    </w:p>
    <w:p w:rsidR="006B1766" w:rsidRDefault="006B1766" w:rsidP="006B5B56">
      <w:pPr>
        <w:pStyle w:val="CK12LessonBase"/>
      </w:pPr>
      <w:r>
        <w:rPr>
          <w:color w:val="auto"/>
        </w:rPr>
        <w:t xml:space="preserve">To download and view other strategies, visit </w:t>
      </w:r>
      <w:hyperlink r:id="rId6" w:history="1">
        <w:r>
          <w:rPr>
            <w:rStyle w:val="Hyperlink"/>
          </w:rPr>
          <w:t>http://www.ck12.org/flx/show/attachment/LiteracyStrategiesReference.docx</w:t>
        </w:r>
      </w:hyperlink>
      <w:r>
        <w:rPr>
          <w:color w:val="auto"/>
        </w:rPr>
        <w:t>.</w:t>
      </w:r>
      <w:bookmarkStart w:id="0" w:name="_GoBack"/>
      <w:bookmarkEnd w:id="0"/>
    </w:p>
    <w:p w:rsidR="00B95896" w:rsidRDefault="009D5E69" w:rsidP="00B95896">
      <w:pPr>
        <w:pStyle w:val="CK12SectionTitle"/>
      </w:pPr>
      <w:r w:rsidRPr="004C6464">
        <w:t xml:space="preserve"> </w:t>
      </w:r>
      <w:r>
        <w:t>Activity</w:t>
      </w:r>
      <w:r w:rsidR="00B95896" w:rsidRPr="00B95896">
        <w:t xml:space="preserve"> </w:t>
      </w:r>
    </w:p>
    <w:p w:rsidR="006B5B56" w:rsidRDefault="006B5B56" w:rsidP="006B5B56">
      <w:pPr>
        <w:pStyle w:val="CK12LessonBase"/>
        <w:numPr>
          <w:ilvl w:val="0"/>
          <w:numId w:val="1"/>
        </w:numPr>
      </w:pPr>
      <w:r>
        <w:t xml:space="preserve">Before reading, in the first column below write key vocabulary words from the reading.  </w:t>
      </w:r>
    </w:p>
    <w:p w:rsidR="006B5B56" w:rsidRDefault="006B5B56" w:rsidP="006B5B56">
      <w:pPr>
        <w:pStyle w:val="CK12LessonBase"/>
        <w:numPr>
          <w:ilvl w:val="0"/>
          <w:numId w:val="1"/>
        </w:numPr>
      </w:pPr>
      <w:r>
        <w:t>In the second column write the everyday meaning of the word using a dictionary or your own knowledge of the vocabulary word.</w:t>
      </w:r>
    </w:p>
    <w:p w:rsidR="006B5B56" w:rsidRDefault="006B5B56" w:rsidP="006B5B56">
      <w:pPr>
        <w:pStyle w:val="CK12LessonBase"/>
        <w:numPr>
          <w:ilvl w:val="0"/>
          <w:numId w:val="1"/>
        </w:numPr>
      </w:pPr>
      <w:r>
        <w:t>Read the concept.  After reading, complete the last column using context from the concept reading or the vocabulary section at the end of the concept reading.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4104"/>
        <w:gridCol w:w="4014"/>
      </w:tblGrid>
      <w:tr w:rsidR="006B5B56" w:rsidTr="006B5B56">
        <w:tc>
          <w:tcPr>
            <w:tcW w:w="5562" w:type="dxa"/>
            <w:gridSpan w:val="2"/>
            <w:tcBorders>
              <w:top w:val="single" w:sz="4" w:space="0" w:color="auto"/>
              <w:left w:val="single" w:sz="4" w:space="0" w:color="auto"/>
              <w:bottom w:val="single" w:sz="4" w:space="0" w:color="auto"/>
              <w:right w:val="single" w:sz="18" w:space="0" w:color="auto"/>
            </w:tcBorders>
            <w:hideMark/>
          </w:tcPr>
          <w:p w:rsidR="006B5B56" w:rsidRDefault="006B5B56">
            <w:pPr>
              <w:pStyle w:val="CK12TableHeaderCell"/>
              <w:jc w:val="center"/>
              <w:rPr>
                <w:lang w:eastAsia="zh-CN"/>
              </w:rPr>
            </w:pPr>
            <w:r>
              <w:rPr>
                <w:lang w:eastAsia="zh-CN"/>
              </w:rPr>
              <w:t>Complete before reading</w:t>
            </w:r>
          </w:p>
        </w:tc>
        <w:tc>
          <w:tcPr>
            <w:tcW w:w="4014" w:type="dxa"/>
            <w:tcBorders>
              <w:top w:val="single" w:sz="4" w:space="0" w:color="auto"/>
              <w:left w:val="single" w:sz="18" w:space="0" w:color="auto"/>
              <w:bottom w:val="single" w:sz="4" w:space="0" w:color="auto"/>
              <w:right w:val="single" w:sz="4" w:space="0" w:color="auto"/>
            </w:tcBorders>
            <w:hideMark/>
          </w:tcPr>
          <w:p w:rsidR="006B5B56" w:rsidRDefault="006B5B56">
            <w:pPr>
              <w:pStyle w:val="CK12TableHeaderCell"/>
              <w:jc w:val="center"/>
              <w:rPr>
                <w:lang w:eastAsia="zh-CN"/>
              </w:rPr>
            </w:pPr>
            <w:r>
              <w:t>Complete after reading</w:t>
            </w:r>
          </w:p>
        </w:tc>
      </w:tr>
      <w:tr w:rsidR="006B5B56" w:rsidTr="006B5B56">
        <w:tc>
          <w:tcPr>
            <w:tcW w:w="1458" w:type="dxa"/>
            <w:tcBorders>
              <w:top w:val="single" w:sz="4" w:space="0" w:color="auto"/>
              <w:left w:val="single" w:sz="4" w:space="0" w:color="auto"/>
              <w:bottom w:val="single" w:sz="4" w:space="0" w:color="auto"/>
              <w:right w:val="single" w:sz="4" w:space="0" w:color="auto"/>
            </w:tcBorders>
            <w:hideMark/>
          </w:tcPr>
          <w:p w:rsidR="006B5B56" w:rsidRDefault="006B5B56">
            <w:pPr>
              <w:pStyle w:val="CK12TableHeaderCell"/>
              <w:rPr>
                <w:lang w:eastAsia="zh-CN"/>
              </w:rPr>
            </w:pPr>
            <w:r>
              <w:rPr>
                <w:lang w:eastAsia="zh-CN"/>
              </w:rPr>
              <w:t>Key term</w:t>
            </w:r>
          </w:p>
        </w:tc>
        <w:tc>
          <w:tcPr>
            <w:tcW w:w="4104" w:type="dxa"/>
            <w:tcBorders>
              <w:top w:val="single" w:sz="4" w:space="0" w:color="auto"/>
              <w:left w:val="single" w:sz="4" w:space="0" w:color="auto"/>
              <w:bottom w:val="single" w:sz="4" w:space="0" w:color="auto"/>
              <w:right w:val="single" w:sz="18" w:space="0" w:color="auto"/>
            </w:tcBorders>
            <w:hideMark/>
          </w:tcPr>
          <w:p w:rsidR="006B5B56" w:rsidRDefault="006B5B56">
            <w:pPr>
              <w:pStyle w:val="CK12TableHeaderCell"/>
              <w:rPr>
                <w:lang w:eastAsia="zh-CN"/>
              </w:rPr>
            </w:pPr>
            <w:r>
              <w:rPr>
                <w:lang w:eastAsia="zh-CN"/>
              </w:rPr>
              <w:t>Everyday definition</w:t>
            </w:r>
          </w:p>
        </w:tc>
        <w:tc>
          <w:tcPr>
            <w:tcW w:w="4014" w:type="dxa"/>
            <w:tcBorders>
              <w:top w:val="single" w:sz="4" w:space="0" w:color="auto"/>
              <w:left w:val="single" w:sz="18" w:space="0" w:color="auto"/>
              <w:bottom w:val="single" w:sz="4" w:space="0" w:color="auto"/>
              <w:right w:val="single" w:sz="4" w:space="0" w:color="auto"/>
            </w:tcBorders>
            <w:hideMark/>
          </w:tcPr>
          <w:p w:rsidR="006B5B56" w:rsidRDefault="006B5B56">
            <w:pPr>
              <w:pStyle w:val="CK12TableHeaderCell"/>
              <w:rPr>
                <w:lang w:eastAsia="zh-CN"/>
              </w:rPr>
            </w:pPr>
            <w:r>
              <w:rPr>
                <w:lang w:eastAsia="zh-CN"/>
              </w:rPr>
              <w:t>Scientific definition</w:t>
            </w:r>
          </w:p>
        </w:tc>
      </w:tr>
      <w:tr w:rsidR="006B5B56" w:rsidTr="006B5B56">
        <w:tc>
          <w:tcPr>
            <w:tcW w:w="1458" w:type="dxa"/>
            <w:tcBorders>
              <w:top w:val="single" w:sz="4" w:space="0" w:color="auto"/>
              <w:left w:val="single" w:sz="4" w:space="0" w:color="auto"/>
              <w:bottom w:val="single" w:sz="4" w:space="0" w:color="auto"/>
              <w:right w:val="single" w:sz="4" w:space="0" w:color="auto"/>
            </w:tcBorders>
          </w:tcPr>
          <w:p w:rsidR="006B5B56" w:rsidRDefault="006B5B56">
            <w:pPr>
              <w:pStyle w:val="CK12TableCell"/>
              <w:rPr>
                <w:lang w:eastAsia="zh-CN"/>
              </w:rPr>
            </w:pPr>
          </w:p>
        </w:tc>
        <w:tc>
          <w:tcPr>
            <w:tcW w:w="4104" w:type="dxa"/>
            <w:tcBorders>
              <w:top w:val="single" w:sz="4" w:space="0" w:color="auto"/>
              <w:left w:val="single" w:sz="4" w:space="0" w:color="auto"/>
              <w:bottom w:val="single" w:sz="4" w:space="0" w:color="auto"/>
              <w:right w:val="single" w:sz="18" w:space="0" w:color="auto"/>
            </w:tcBorders>
          </w:tcPr>
          <w:p w:rsidR="006B5B56" w:rsidRDefault="006B5B56">
            <w:pPr>
              <w:pStyle w:val="CK12TableCell"/>
              <w:rPr>
                <w:lang w:eastAsia="zh-CN"/>
              </w:rPr>
            </w:pPr>
          </w:p>
        </w:tc>
        <w:tc>
          <w:tcPr>
            <w:tcW w:w="4014" w:type="dxa"/>
            <w:tcBorders>
              <w:top w:val="single" w:sz="4" w:space="0" w:color="auto"/>
              <w:left w:val="single" w:sz="18" w:space="0" w:color="auto"/>
              <w:bottom w:val="single" w:sz="4" w:space="0" w:color="auto"/>
              <w:right w:val="single" w:sz="4" w:space="0" w:color="auto"/>
            </w:tcBorders>
          </w:tcPr>
          <w:p w:rsidR="006B5B56" w:rsidRDefault="006B5B56">
            <w:pPr>
              <w:pStyle w:val="CK12TableCell"/>
              <w:rPr>
                <w:lang w:eastAsia="zh-CN"/>
              </w:rPr>
            </w:pPr>
          </w:p>
        </w:tc>
      </w:tr>
      <w:tr w:rsidR="006B5B56" w:rsidTr="006B5B56">
        <w:trPr>
          <w:trHeight w:val="503"/>
        </w:trPr>
        <w:tc>
          <w:tcPr>
            <w:tcW w:w="1458" w:type="dxa"/>
            <w:tcBorders>
              <w:top w:val="single" w:sz="4" w:space="0" w:color="auto"/>
              <w:left w:val="single" w:sz="4" w:space="0" w:color="auto"/>
              <w:bottom w:val="single" w:sz="4" w:space="0" w:color="auto"/>
              <w:right w:val="single" w:sz="4" w:space="0" w:color="auto"/>
            </w:tcBorders>
          </w:tcPr>
          <w:p w:rsidR="006B5B56" w:rsidRDefault="006B5B56">
            <w:pPr>
              <w:pStyle w:val="CK12LessonBase"/>
              <w:rPr>
                <w:lang w:eastAsia="zh-CN"/>
              </w:rPr>
            </w:pPr>
          </w:p>
        </w:tc>
        <w:tc>
          <w:tcPr>
            <w:tcW w:w="4104" w:type="dxa"/>
            <w:tcBorders>
              <w:top w:val="single" w:sz="4" w:space="0" w:color="auto"/>
              <w:left w:val="single" w:sz="4" w:space="0" w:color="auto"/>
              <w:bottom w:val="single" w:sz="4" w:space="0" w:color="auto"/>
              <w:right w:val="single" w:sz="18" w:space="0" w:color="auto"/>
            </w:tcBorders>
          </w:tcPr>
          <w:p w:rsidR="006B5B56" w:rsidRDefault="006B5B56">
            <w:pPr>
              <w:pStyle w:val="CK12LessonBase"/>
              <w:rPr>
                <w:lang w:eastAsia="zh-CN"/>
              </w:rPr>
            </w:pPr>
          </w:p>
        </w:tc>
        <w:tc>
          <w:tcPr>
            <w:tcW w:w="4014" w:type="dxa"/>
            <w:tcBorders>
              <w:top w:val="single" w:sz="4" w:space="0" w:color="auto"/>
              <w:left w:val="single" w:sz="18" w:space="0" w:color="auto"/>
              <w:bottom w:val="single" w:sz="4" w:space="0" w:color="auto"/>
              <w:right w:val="single" w:sz="4" w:space="0" w:color="auto"/>
            </w:tcBorders>
          </w:tcPr>
          <w:p w:rsidR="006B5B56" w:rsidRDefault="006B5B56">
            <w:pPr>
              <w:pStyle w:val="CK12LessonBase"/>
              <w:rPr>
                <w:lang w:eastAsia="zh-CN"/>
              </w:rPr>
            </w:pPr>
          </w:p>
        </w:tc>
      </w:tr>
      <w:tr w:rsidR="006B5B56" w:rsidTr="006B5B56">
        <w:trPr>
          <w:trHeight w:val="503"/>
        </w:trPr>
        <w:tc>
          <w:tcPr>
            <w:tcW w:w="1458" w:type="dxa"/>
            <w:tcBorders>
              <w:top w:val="single" w:sz="4" w:space="0" w:color="auto"/>
              <w:left w:val="single" w:sz="4" w:space="0" w:color="auto"/>
              <w:bottom w:val="single" w:sz="4" w:space="0" w:color="auto"/>
              <w:right w:val="single" w:sz="4" w:space="0" w:color="auto"/>
            </w:tcBorders>
          </w:tcPr>
          <w:p w:rsidR="006B5B56" w:rsidRDefault="006B5B56">
            <w:pPr>
              <w:pStyle w:val="CK12LessonBase"/>
              <w:rPr>
                <w:lang w:eastAsia="zh-CN"/>
              </w:rPr>
            </w:pPr>
          </w:p>
        </w:tc>
        <w:tc>
          <w:tcPr>
            <w:tcW w:w="4104" w:type="dxa"/>
            <w:tcBorders>
              <w:top w:val="single" w:sz="4" w:space="0" w:color="auto"/>
              <w:left w:val="single" w:sz="4" w:space="0" w:color="auto"/>
              <w:bottom w:val="single" w:sz="4" w:space="0" w:color="auto"/>
              <w:right w:val="single" w:sz="18" w:space="0" w:color="auto"/>
            </w:tcBorders>
          </w:tcPr>
          <w:p w:rsidR="006B5B56" w:rsidRDefault="006B5B56">
            <w:pPr>
              <w:pStyle w:val="CK12LessonBase"/>
              <w:rPr>
                <w:lang w:eastAsia="zh-CN"/>
              </w:rPr>
            </w:pPr>
          </w:p>
        </w:tc>
        <w:tc>
          <w:tcPr>
            <w:tcW w:w="4014" w:type="dxa"/>
            <w:tcBorders>
              <w:top w:val="single" w:sz="4" w:space="0" w:color="auto"/>
              <w:left w:val="single" w:sz="18" w:space="0" w:color="auto"/>
              <w:bottom w:val="single" w:sz="4" w:space="0" w:color="auto"/>
              <w:right w:val="single" w:sz="4" w:space="0" w:color="auto"/>
            </w:tcBorders>
          </w:tcPr>
          <w:p w:rsidR="006B5B56" w:rsidRDefault="006B5B56">
            <w:pPr>
              <w:pStyle w:val="CK12LessonBase"/>
              <w:rPr>
                <w:lang w:eastAsia="zh-CN"/>
              </w:rPr>
            </w:pPr>
          </w:p>
        </w:tc>
      </w:tr>
      <w:tr w:rsidR="006B5B56" w:rsidTr="006B5B56">
        <w:trPr>
          <w:trHeight w:val="503"/>
        </w:trPr>
        <w:tc>
          <w:tcPr>
            <w:tcW w:w="1458" w:type="dxa"/>
            <w:tcBorders>
              <w:top w:val="single" w:sz="4" w:space="0" w:color="auto"/>
              <w:left w:val="single" w:sz="4" w:space="0" w:color="auto"/>
              <w:bottom w:val="single" w:sz="4" w:space="0" w:color="auto"/>
              <w:right w:val="single" w:sz="4" w:space="0" w:color="auto"/>
            </w:tcBorders>
          </w:tcPr>
          <w:p w:rsidR="006B5B56" w:rsidRDefault="006B5B56">
            <w:pPr>
              <w:pStyle w:val="CK12LessonBase"/>
              <w:rPr>
                <w:lang w:eastAsia="zh-CN"/>
              </w:rPr>
            </w:pPr>
          </w:p>
        </w:tc>
        <w:tc>
          <w:tcPr>
            <w:tcW w:w="4104" w:type="dxa"/>
            <w:tcBorders>
              <w:top w:val="single" w:sz="4" w:space="0" w:color="auto"/>
              <w:left w:val="single" w:sz="4" w:space="0" w:color="auto"/>
              <w:bottom w:val="single" w:sz="4" w:space="0" w:color="auto"/>
              <w:right w:val="single" w:sz="18" w:space="0" w:color="auto"/>
            </w:tcBorders>
          </w:tcPr>
          <w:p w:rsidR="006B5B56" w:rsidRDefault="006B5B56">
            <w:pPr>
              <w:pStyle w:val="CK12LessonBase"/>
              <w:rPr>
                <w:lang w:eastAsia="zh-CN"/>
              </w:rPr>
            </w:pPr>
          </w:p>
        </w:tc>
        <w:tc>
          <w:tcPr>
            <w:tcW w:w="4014" w:type="dxa"/>
            <w:tcBorders>
              <w:top w:val="single" w:sz="4" w:space="0" w:color="auto"/>
              <w:left w:val="single" w:sz="18" w:space="0" w:color="auto"/>
              <w:bottom w:val="single" w:sz="4" w:space="0" w:color="auto"/>
              <w:right w:val="single" w:sz="4" w:space="0" w:color="auto"/>
            </w:tcBorders>
          </w:tcPr>
          <w:p w:rsidR="006B5B56" w:rsidRDefault="006B5B56">
            <w:pPr>
              <w:pStyle w:val="CK12LessonBase"/>
              <w:rPr>
                <w:lang w:eastAsia="zh-CN"/>
              </w:rPr>
            </w:pPr>
          </w:p>
        </w:tc>
      </w:tr>
    </w:tbl>
    <w:p w:rsidR="006B5B56" w:rsidRDefault="006B5B56" w:rsidP="006B5B56">
      <w:pPr>
        <w:pStyle w:val="CK12LessonBase"/>
      </w:pPr>
    </w:p>
    <w:p w:rsidR="009D5E69" w:rsidRDefault="009D5E69" w:rsidP="009D5E69">
      <w:pPr>
        <w:pStyle w:val="CK12LessonBase"/>
      </w:pPr>
    </w:p>
    <w:p w:rsidR="006B5B56" w:rsidRPr="006B5B56" w:rsidRDefault="006B5B56" w:rsidP="006B5B56">
      <w:pPr>
        <w:pStyle w:val="CK12LessonBase"/>
      </w:pPr>
    </w:p>
    <w:sectPr w:rsidR="006B5B56" w:rsidRPr="006B5B56" w:rsidSect="005E2E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522C5"/>
    <w:multiLevelType w:val="hybridMultilevel"/>
    <w:tmpl w:val="0786F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2"/>
  </w:compat>
  <w:rsids>
    <w:rsidRoot w:val="009D5E69"/>
    <w:rsid w:val="002407FC"/>
    <w:rsid w:val="004D3CF1"/>
    <w:rsid w:val="005E2E93"/>
    <w:rsid w:val="006B1766"/>
    <w:rsid w:val="006B5B56"/>
    <w:rsid w:val="006D5884"/>
    <w:rsid w:val="007460EC"/>
    <w:rsid w:val="009D5E69"/>
    <w:rsid w:val="00B620FA"/>
    <w:rsid w:val="00B9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E6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uiPriority w:val="99"/>
    <w:qFormat/>
    <w:rsid w:val="009D5E69"/>
    <w:pPr>
      <w:keepNext/>
      <w:pBdr>
        <w:bottom w:val="single" w:sz="8" w:space="4" w:color="4F81BD"/>
      </w:pBdr>
      <w:spacing w:after="300" w:line="240" w:lineRule="auto"/>
      <w:contextualSpacing/>
    </w:pPr>
    <w:rPr>
      <w:rFonts w:ascii="Tahoma"/>
      <w:b/>
      <w:color w:val="17365D"/>
      <w:sz w:val="32"/>
    </w:rPr>
  </w:style>
  <w:style w:type="paragraph" w:customStyle="1" w:styleId="CK12SectionTitle">
    <w:name w:val="CK12SectionTitle"/>
    <w:basedOn w:val="Normal"/>
    <w:next w:val="CK12LessonBase"/>
    <w:uiPriority w:val="99"/>
    <w:qFormat/>
    <w:rsid w:val="009D5E69"/>
    <w:pPr>
      <w:keepNext/>
    </w:pPr>
    <w:rPr>
      <w:rFonts w:ascii="Tahoma"/>
      <w:b/>
      <w:color w:val="365F91"/>
      <w:sz w:val="28"/>
    </w:rPr>
  </w:style>
  <w:style w:type="paragraph" w:customStyle="1" w:styleId="CK12LessonBase">
    <w:name w:val="CK12LessonBase"/>
    <w:basedOn w:val="Normal"/>
    <w:uiPriority w:val="99"/>
    <w:qFormat/>
    <w:rsid w:val="009D5E69"/>
    <w:rPr>
      <w:rFonts w:ascii="Tahoma"/>
      <w:color w:val="000000"/>
    </w:rPr>
  </w:style>
  <w:style w:type="paragraph" w:customStyle="1" w:styleId="CK12TableCell">
    <w:name w:val="CK12TableCell"/>
    <w:basedOn w:val="Normal"/>
    <w:next w:val="CK12LessonBase"/>
    <w:qFormat/>
    <w:rsid w:val="006B5B56"/>
    <w:rPr>
      <w:rFonts w:ascii="Tahoma"/>
    </w:rPr>
  </w:style>
  <w:style w:type="paragraph" w:customStyle="1" w:styleId="CK12TableHeaderCell">
    <w:name w:val="CK12TableHeaderCell"/>
    <w:basedOn w:val="Normal"/>
    <w:next w:val="CK12LessonBase"/>
    <w:qFormat/>
    <w:rsid w:val="006B5B56"/>
    <w:rPr>
      <w:rFonts w:ascii="Tahoma"/>
      <w:b/>
    </w:rPr>
  </w:style>
  <w:style w:type="character" w:styleId="Hyperlink">
    <w:name w:val="Hyperlink"/>
    <w:basedOn w:val="DefaultParagraphFont"/>
    <w:uiPriority w:val="99"/>
    <w:semiHidden/>
    <w:unhideWhenUsed/>
    <w:rsid w:val="006B17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3273">
      <w:bodyDiv w:val="1"/>
      <w:marLeft w:val="0"/>
      <w:marRight w:val="0"/>
      <w:marTop w:val="0"/>
      <w:marBottom w:val="0"/>
      <w:divBdr>
        <w:top w:val="none" w:sz="0" w:space="0" w:color="auto"/>
        <w:left w:val="none" w:sz="0" w:space="0" w:color="auto"/>
        <w:bottom w:val="none" w:sz="0" w:space="0" w:color="auto"/>
        <w:right w:val="none" w:sz="0" w:space="0" w:color="auto"/>
      </w:divBdr>
    </w:div>
    <w:div w:id="89090479">
      <w:bodyDiv w:val="1"/>
      <w:marLeft w:val="0"/>
      <w:marRight w:val="0"/>
      <w:marTop w:val="0"/>
      <w:marBottom w:val="0"/>
      <w:divBdr>
        <w:top w:val="none" w:sz="0" w:space="0" w:color="auto"/>
        <w:left w:val="none" w:sz="0" w:space="0" w:color="auto"/>
        <w:bottom w:val="none" w:sz="0" w:space="0" w:color="auto"/>
        <w:right w:val="none" w:sz="0" w:space="0" w:color="auto"/>
      </w:divBdr>
    </w:div>
    <w:div w:id="258606641">
      <w:bodyDiv w:val="1"/>
      <w:marLeft w:val="0"/>
      <w:marRight w:val="0"/>
      <w:marTop w:val="0"/>
      <w:marBottom w:val="0"/>
      <w:divBdr>
        <w:top w:val="none" w:sz="0" w:space="0" w:color="auto"/>
        <w:left w:val="none" w:sz="0" w:space="0" w:color="auto"/>
        <w:bottom w:val="none" w:sz="0" w:space="0" w:color="auto"/>
        <w:right w:val="none" w:sz="0" w:space="0" w:color="auto"/>
      </w:divBdr>
    </w:div>
    <w:div w:id="823544286">
      <w:bodyDiv w:val="1"/>
      <w:marLeft w:val="0"/>
      <w:marRight w:val="0"/>
      <w:marTop w:val="0"/>
      <w:marBottom w:val="0"/>
      <w:divBdr>
        <w:top w:val="none" w:sz="0" w:space="0" w:color="auto"/>
        <w:left w:val="none" w:sz="0" w:space="0" w:color="auto"/>
        <w:bottom w:val="none" w:sz="0" w:space="0" w:color="auto"/>
        <w:right w:val="none" w:sz="0" w:space="0" w:color="auto"/>
      </w:divBdr>
    </w:div>
    <w:div w:id="1259096654">
      <w:bodyDiv w:val="1"/>
      <w:marLeft w:val="0"/>
      <w:marRight w:val="0"/>
      <w:marTop w:val="0"/>
      <w:marBottom w:val="0"/>
      <w:divBdr>
        <w:top w:val="none" w:sz="0" w:space="0" w:color="auto"/>
        <w:left w:val="none" w:sz="0" w:space="0" w:color="auto"/>
        <w:bottom w:val="none" w:sz="0" w:space="0" w:color="auto"/>
        <w:right w:val="none" w:sz="0" w:space="0" w:color="auto"/>
      </w:divBdr>
    </w:div>
    <w:div w:id="179119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k12.org/flx/show/attachment/LiteracyStrategiesReference.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Brooke</cp:lastModifiedBy>
  <cp:revision>4</cp:revision>
  <dcterms:created xsi:type="dcterms:W3CDTF">2012-06-22T15:11:00Z</dcterms:created>
  <dcterms:modified xsi:type="dcterms:W3CDTF">2012-07-30T22:40:00Z</dcterms:modified>
</cp:coreProperties>
</file>