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1D" w:rsidRPr="00372726" w:rsidRDefault="0034391D" w:rsidP="0034391D">
      <w:pPr>
        <w:pStyle w:val="CK12SectionTitle"/>
      </w:pPr>
      <w:r w:rsidRPr="00372726">
        <w:t>Bathymetric Evidence for Seafloor Spreading</w:t>
      </w:r>
    </w:p>
    <w:p w:rsidR="0034391D" w:rsidRPr="00372726" w:rsidRDefault="0034391D" w:rsidP="0034391D">
      <w:pPr>
        <w:pStyle w:val="CK12SubsectionTitle"/>
      </w:pPr>
      <w:r w:rsidRPr="00372726">
        <w:t>Discussion Questions</w:t>
      </w:r>
    </w:p>
    <w:p w:rsidR="0034391D" w:rsidRPr="00372726" w:rsidRDefault="0034391D" w:rsidP="0034391D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34391D" w:rsidRPr="00372726" w:rsidRDefault="0034391D" w:rsidP="0034391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might have scientists mapped the seafloor without sonar?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34391D" w:rsidRPr="00372726" w:rsidRDefault="0034391D" w:rsidP="0034391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has oceanography and seafloor mapping changed since World War II? How is the technology different yet very much the same?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34391D" w:rsidRPr="00372726" w:rsidRDefault="0034391D" w:rsidP="0034391D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might the trenches, rift valleys, and mountains under the surface of the water affect organisms living there?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34391D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1D"/>
    <w:rsid w:val="000D0649"/>
    <w:rsid w:val="00101C7B"/>
    <w:rsid w:val="001277C1"/>
    <w:rsid w:val="0034391D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4391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4391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4391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4391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4391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4391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4391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4391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2012-09-06T18:30:00Z</dcterms:created>
  <dcterms:modified xsi:type="dcterms:W3CDTF">2012-09-06T18:30:00Z</dcterms:modified>
</cp:coreProperties>
</file>