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9B9" w:rsidRPr="00ED52E1" w:rsidRDefault="00AE08A9" w:rsidP="00F639B9">
      <w:pPr>
        <w:pStyle w:val="CK12ChapterTitle"/>
        <w:outlineLvl w:val="0"/>
      </w:pPr>
      <w:r>
        <w:t xml:space="preserve">Renewable Vs. Non-Renewable Energy Resources </w:t>
      </w:r>
      <w:proofErr w:type="spellStart"/>
      <w:r>
        <w:t>PostRead</w:t>
      </w:r>
      <w:proofErr w:type="spellEnd"/>
    </w:p>
    <w:p w:rsidR="00F639B9" w:rsidRDefault="00F639B9" w:rsidP="00F639B9">
      <w:pPr>
        <w:pStyle w:val="CK12SectionTitle"/>
        <w:outlineLvl w:val="0"/>
      </w:pPr>
      <w:r>
        <w:t>Objective</w:t>
      </w:r>
    </w:p>
    <w:p w:rsidR="00F639B9" w:rsidRPr="00805179" w:rsidRDefault="00F639B9" w:rsidP="00F639B9">
      <w:pPr>
        <w:pStyle w:val="CK12LessonBase"/>
      </w:pPr>
      <w:r>
        <w:t>T</w:t>
      </w:r>
      <w:r w:rsidRPr="00D00D58">
        <w:rPr>
          <w:color w:val="auto"/>
        </w:rPr>
        <w:t>o organize information and provide a visual representation and summary that identifies the differences and similarities between two topics</w:t>
      </w:r>
      <w:r>
        <w:rPr>
          <w:color w:val="auto"/>
        </w:rPr>
        <w:t xml:space="preserve"> using a Venn diagram.</w:t>
      </w:r>
    </w:p>
    <w:p w:rsidR="00F639B9" w:rsidRDefault="00F639B9" w:rsidP="00F639B9">
      <w:pPr>
        <w:pStyle w:val="CK12SectionTitle"/>
        <w:outlineLvl w:val="0"/>
      </w:pPr>
      <w:r>
        <w:t>Instruction</w:t>
      </w:r>
    </w:p>
    <w:p w:rsidR="00F639B9" w:rsidRPr="004B274E" w:rsidRDefault="00F639B9" w:rsidP="00F639B9">
      <w:pPr>
        <w:pStyle w:val="CK12LessonBase"/>
      </w:pPr>
      <w:r w:rsidRPr="00D00D58">
        <w:rPr>
          <w:color w:val="auto"/>
        </w:rPr>
        <w:t>Have individuals, pairs, groups, or the class as a whole complete the Venn Diagram, writing characteristics that are unique to each topic in the outer sections of the circles and characteristics that the topics have in common in the overlapping space between the circles.</w:t>
      </w:r>
    </w:p>
    <w:p w:rsidR="00F639B9" w:rsidRDefault="00F639B9" w:rsidP="00F639B9">
      <w:pPr>
        <w:pStyle w:val="CK12SectionTitle"/>
        <w:outlineLvl w:val="0"/>
      </w:pPr>
      <w:r>
        <w:t>Activity</w:t>
      </w:r>
    </w:p>
    <w:p w:rsidR="00F639B9" w:rsidRPr="00F639B9" w:rsidRDefault="00F639B9" w:rsidP="00F639B9">
      <w:pPr>
        <w:pStyle w:val="CK12LessonBase"/>
      </w:pPr>
      <w:r>
        <w:tab/>
        <w:t xml:space="preserve">Fill in the Venn </w:t>
      </w:r>
      <w:proofErr w:type="gramStart"/>
      <w:r>
        <w:t>Diagram</w:t>
      </w:r>
      <w:proofErr w:type="gramEnd"/>
      <w:r>
        <w:t xml:space="preserve"> Below</w:t>
      </w:r>
    </w:p>
    <w:p w:rsidR="00F639B9" w:rsidRPr="00F639B9" w:rsidRDefault="00207E30" w:rsidP="00F639B9">
      <w:pPr>
        <w:pStyle w:val="CK12LessonBase"/>
      </w:pPr>
      <w:r>
        <w:rPr>
          <w:noProof/>
        </w:rPr>
        <w:pict>
          <v:group id="_x0000_s1034" style="position:absolute;margin-left:-14.75pt;margin-top:19.55pt;width:480.4pt;height:376.05pt;z-index:251668480" coordorigin="1145,6816" coordsize="9608,7521">
            <v:oval id="Oval 113" o:spid="_x0000_s1026" style="position:absolute;left:4785;top:7879;width:5968;height:6304;visibility:visible" wrapcoords="9606 0 8846 51 6458 669 5970 1029 4884 1594 3745 2469 2876 3291 2171 4114 1574 4937 1085 5760 380 7406 163 8229 -54 9514 -54 11520 0 12343 109 13166 326 13989 1031 15634 1465 16457 2008 17280 3528 18926 4613 19749 6024 20571 6078 20674 8304 21394 9389 21549 9606 21549 11940 21549 12157 21549 13242 21394 15467 20674 15522 20571 16933 19749 18018 18926 18832 18103 20135 16457 20569 15634 21220 13989 21437 13166 21654 11520 21654 9874 21383 8229 21166 7406 20460 5760 19972 4937 19375 4114 18669 3291 17801 2469 16716 1646 15087 720 12699 51 11940 0 960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" filled="f"/>
            <v:oval id="Oval 114" o:spid="_x0000_s1027" style="position:absolute;left:1145;top:7866;width:5875;height:6471;visibility:visible" wrapcoords="9643 0 8927 50 6502 652 4959 1604 3857 2406 2976 3207 2259 4009 1653 4811 1157 5613 441 7217 220 8019 -55 9622 -55 12028 220 13632 827 15235 1653 16839 2976 18443 3912 19245 5069 20046 6667 20848 6722 20948 9147 21550 9643 21550 11902 21550 12398 21550 14822 20948 14878 20848 16476 20046 17633 19245 18569 18443 19892 16839 20388 16037 21324 13632 21490 12830 21655 11226 21600 9622 21324 8019 21104 7217 20388 5613 19892 4811 19286 4009 18569 3207 17743 2406 16641 1604 15043 652 12673 50 11902 0 9643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" filled="f"/>
            <v:shapetype id="_x0000_t202" coordsize="21600,21600" o:spt="202" path="m,l,21600r21600,l21600,xe">
              <v:stroke joinstyle="miter"/>
              <v:path gradientshapeok="t" o:connecttype="rect"/>
            </v:shapetype>
            <v:shape id="_x0000_s1029" type="#_x0000_t202" style="position:absolute;left:2319;top:8341;width:3934;height:3785;mso-width-relative:margin;mso-height-relative:margin" o:regroupid="1" filled="f" stroked="f">
              <v:textbox style="mso-next-textbox:#_x0000_s1029">
                <w:txbxContent>
                  <w:p w:rsidR="00F639B9" w:rsidRPr="00F639B9" w:rsidRDefault="00F639B9" w:rsidP="00F639B9">
                    <w:pPr>
                      <w:pStyle w:val="CK12SubsubsectionTitle"/>
                    </w:pPr>
                    <w:r w:rsidRPr="00F639B9">
                      <w:t>Renewable Resources are unique because:</w:t>
                    </w:r>
                  </w:p>
                </w:txbxContent>
              </v:textbox>
            </v:shape>
            <v:shape id="_x0000_s1030" type="#_x0000_t202" style="position:absolute;left:6253;top:8273;width:3934;height:3785;mso-width-relative:margin;mso-height-relative:margin" o:regroupid="1" filled="f" stroked="f">
              <v:textbox style="mso-next-textbox:#_x0000_s1030">
                <w:txbxContent>
                  <w:p w:rsidR="00F639B9" w:rsidRDefault="00F639B9" w:rsidP="00F639B9">
                    <w:pPr>
                      <w:pStyle w:val="CK12LessonBase"/>
                      <w:spacing w:after="0" w:line="240" w:lineRule="auto"/>
                      <w:rPr>
                        <w:b/>
                      </w:rPr>
                    </w:pPr>
                    <w:r w:rsidRPr="00F639B9">
                      <w:rPr>
                        <w:b/>
                      </w:rPr>
                      <w:t>Non-Renewable Resources</w:t>
                    </w:r>
                  </w:p>
                  <w:p w:rsidR="00F639B9" w:rsidRPr="00F639B9" w:rsidRDefault="00F639B9" w:rsidP="00F639B9">
                    <w:pPr>
                      <w:pStyle w:val="CK12LessonBase"/>
                      <w:spacing w:after="0" w:line="240" w:lineRule="auto"/>
                      <w:rPr>
                        <w:b/>
                      </w:rPr>
                    </w:pPr>
                    <w:proofErr w:type="gramStart"/>
                    <w:r w:rsidRPr="00F639B9">
                      <w:rPr>
                        <w:b/>
                      </w:rPr>
                      <w:t>are</w:t>
                    </w:r>
                    <w:proofErr w:type="gramEnd"/>
                    <w:r>
                      <w:rPr>
                        <w:b/>
                      </w:rPr>
                      <w:t xml:space="preserve"> </w:t>
                    </w:r>
                    <w:r w:rsidRPr="00F639B9">
                      <w:rPr>
                        <w:b/>
                      </w:rPr>
                      <w:t>unique because:</w:t>
                    </w:r>
                  </w:p>
                </w:txbxContent>
              </v:textbox>
            </v:shape>
            <v:shape id="_x0000_s1031" type="#_x0000_t202" style="position:absolute;left:5043;top:9265;width:1773;height:3785;mso-width-relative:margin;mso-height-relative:margin" o:regroupid="1" filled="f" stroked="f">
              <v:textbox style="mso-next-textbox:#_x0000_s1031">
                <w:txbxContent>
                  <w:p w:rsidR="00F639B9" w:rsidRPr="00F639B9" w:rsidRDefault="00F639B9" w:rsidP="00F639B9">
                    <w:pPr>
                      <w:pStyle w:val="CK12SubsubsectionTitle"/>
                      <w:spacing w:after="0" w:line="240" w:lineRule="auto"/>
                      <w:jc w:val="center"/>
                    </w:pPr>
                    <w:r w:rsidRPr="00F639B9">
                      <w:t>These two topics are similar because:</w:t>
                    </w:r>
                  </w:p>
                </w:txbxContent>
              </v:textbox>
            </v:shape>
            <v:shape id="_x0000_s1032" type="#_x0000_t202" style="position:absolute;left:2676;top:6816;width:2770;height:1037;mso-width-relative:margin;mso-height-relative:margin" o:regroupid="1" filled="f" stroked="f">
              <v:textbox style="mso-next-textbox:#_x0000_s1032">
                <w:txbxContent>
                  <w:p w:rsidR="00F639B9" w:rsidRDefault="00F639B9" w:rsidP="00F639B9">
                    <w:pPr>
                      <w:pStyle w:val="CK12SubsubsectionTitle"/>
                      <w:spacing w:after="0"/>
                      <w:jc w:val="center"/>
                      <w:rPr>
                        <w:sz w:val="32"/>
                        <w:szCs w:val="32"/>
                      </w:rPr>
                    </w:pPr>
                    <w:r>
                      <w:rPr>
                        <w:sz w:val="32"/>
                        <w:szCs w:val="32"/>
                      </w:rPr>
                      <w:t xml:space="preserve">Renewable </w:t>
                    </w:r>
                  </w:p>
                  <w:p w:rsidR="00F639B9" w:rsidRPr="009C0E05" w:rsidRDefault="00F639B9" w:rsidP="00F639B9">
                    <w:pPr>
                      <w:pStyle w:val="CK12SubsubsectionTitle"/>
                      <w:spacing w:after="0" w:line="240" w:lineRule="auto"/>
                      <w:jc w:val="center"/>
                      <w:rPr>
                        <w:sz w:val="32"/>
                        <w:szCs w:val="32"/>
                      </w:rPr>
                    </w:pPr>
                    <w:r>
                      <w:rPr>
                        <w:sz w:val="32"/>
                        <w:szCs w:val="32"/>
                      </w:rPr>
                      <w:t>Resources</w:t>
                    </w:r>
                  </w:p>
                </w:txbxContent>
              </v:textbox>
            </v:shape>
            <v:shape id="_x0000_s1033" type="#_x0000_t202" style="position:absolute;left:5872;top:6829;width:3515;height:1050;mso-width-relative:margin;mso-height-relative:margin" o:regroupid="1" filled="f" stroked="f">
              <v:textbox style="mso-next-textbox:#_x0000_s1033">
                <w:txbxContent>
                  <w:p w:rsidR="00F639B9" w:rsidRPr="009C0E05" w:rsidRDefault="00F639B9" w:rsidP="00F639B9">
                    <w:pPr>
                      <w:pStyle w:val="CK12SubsubsectionTitle"/>
                      <w:jc w:val="center"/>
                      <w:rPr>
                        <w:sz w:val="32"/>
                        <w:szCs w:val="32"/>
                      </w:rPr>
                    </w:pPr>
                    <w:r>
                      <w:rPr>
                        <w:sz w:val="32"/>
                        <w:szCs w:val="32"/>
                      </w:rPr>
                      <w:t>Non-Renewable Resources</w:t>
                    </w:r>
                  </w:p>
                </w:txbxContent>
              </v:textbox>
            </v:shape>
          </v:group>
        </w:pict>
      </w:r>
    </w:p>
    <w:p w:rsidR="00F639B9" w:rsidRPr="00EC23F6" w:rsidRDefault="00F639B9" w:rsidP="00F639B9">
      <w:pPr>
        <w:pStyle w:val="CK12LessonBase"/>
      </w:pPr>
    </w:p>
    <w:p w:rsidR="00F639B9" w:rsidRPr="009C0E05" w:rsidRDefault="00F639B9" w:rsidP="00F639B9">
      <w:pPr>
        <w:pStyle w:val="CK12LessonBase"/>
      </w:pPr>
    </w:p>
    <w:p w:rsidR="00F639B9" w:rsidRDefault="00F639B9" w:rsidP="00F639B9">
      <w:pPr>
        <w:pStyle w:val="CK12LessonBase"/>
      </w:pPr>
      <w:r>
        <w:t xml:space="preserve">    </w:t>
      </w:r>
    </w:p>
    <w:p w:rsidR="00F639B9" w:rsidRDefault="00F639B9" w:rsidP="00F639B9">
      <w:pPr>
        <w:pStyle w:val="CK12LessonBase"/>
      </w:pPr>
    </w:p>
    <w:p w:rsidR="00F639B9" w:rsidRDefault="00F639B9" w:rsidP="00F639B9">
      <w:pPr>
        <w:pStyle w:val="CK12LessonBase"/>
      </w:pPr>
    </w:p>
    <w:p w:rsidR="00F639B9" w:rsidRDefault="00F639B9" w:rsidP="00F639B9">
      <w:pPr>
        <w:pStyle w:val="CK12LessonBase"/>
      </w:pPr>
    </w:p>
    <w:p w:rsidR="00F639B9" w:rsidRDefault="00F639B9" w:rsidP="00F639B9">
      <w:pPr>
        <w:pStyle w:val="CK12LessonBase"/>
      </w:pPr>
    </w:p>
    <w:p w:rsidR="00F639B9" w:rsidRDefault="00F639B9" w:rsidP="00F639B9">
      <w:pPr>
        <w:pStyle w:val="CK12LessonBase"/>
      </w:pPr>
    </w:p>
    <w:p w:rsidR="00F639B9" w:rsidRDefault="00F639B9" w:rsidP="00F639B9">
      <w:pPr>
        <w:pStyle w:val="CK12LessonBase"/>
      </w:pPr>
    </w:p>
    <w:p w:rsidR="00F639B9" w:rsidRDefault="00F639B9" w:rsidP="00F639B9">
      <w:pPr>
        <w:pStyle w:val="CK12LessonBase"/>
      </w:pPr>
    </w:p>
    <w:p w:rsidR="00F639B9" w:rsidRDefault="00F639B9" w:rsidP="00F639B9">
      <w:pPr>
        <w:pStyle w:val="CK12LessonBase"/>
      </w:pPr>
    </w:p>
    <w:p w:rsidR="00F639B9" w:rsidRDefault="00F639B9" w:rsidP="00F639B9">
      <w:pPr>
        <w:pStyle w:val="CK12LessonBase"/>
      </w:pPr>
    </w:p>
    <w:p w:rsidR="00F639B9" w:rsidRDefault="00F639B9" w:rsidP="00F639B9">
      <w:pPr>
        <w:pStyle w:val="CK12LessonBase"/>
      </w:pPr>
    </w:p>
    <w:p w:rsidR="00F639B9" w:rsidRDefault="00F639B9" w:rsidP="00F639B9">
      <w:pPr>
        <w:pStyle w:val="CK12LessonBase"/>
      </w:pPr>
    </w:p>
    <w:sectPr w:rsidR="00F639B9" w:rsidSect="00693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639B9"/>
    <w:rsid w:val="000A1641"/>
    <w:rsid w:val="00207E30"/>
    <w:rsid w:val="005A7EE7"/>
    <w:rsid w:val="00693AFC"/>
    <w:rsid w:val="00AE08A9"/>
    <w:rsid w:val="00C801BA"/>
    <w:rsid w:val="00F63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ubsectionTitle">
    <w:name w:val="CK12SubsubsectionTitle"/>
    <w:basedOn w:val="Normal"/>
    <w:next w:val="CK12LessonBase"/>
    <w:qFormat/>
    <w:rsid w:val="00F639B9"/>
    <w:pPr>
      <w:keepNext/>
    </w:pPr>
    <w:rPr>
      <w:rFonts w:ascii="Tahoma" w:eastAsiaTheme="minorEastAsia"/>
      <w:b/>
    </w:rPr>
  </w:style>
  <w:style w:type="paragraph" w:customStyle="1" w:styleId="CK12ChapterTitle">
    <w:name w:val="CK12ChapterTitle"/>
    <w:basedOn w:val="Normal"/>
    <w:next w:val="CK12LessonBase"/>
    <w:qFormat/>
    <w:rsid w:val="00F639B9"/>
    <w:pPr>
      <w:keepNext/>
      <w:pBdr>
        <w:bottom w:val="single" w:sz="8" w:space="4" w:color="4F81BD"/>
      </w:pBdr>
      <w:spacing w:after="300" w:line="240" w:lineRule="auto"/>
      <w:contextualSpacing/>
    </w:pPr>
    <w:rPr>
      <w:rFonts w:ascii="Tahoma" w:eastAsiaTheme="minorEastAsia"/>
      <w:b/>
      <w:color w:val="17365D"/>
      <w:sz w:val="32"/>
    </w:rPr>
  </w:style>
  <w:style w:type="paragraph" w:customStyle="1" w:styleId="CK12SectionTitle">
    <w:name w:val="CK12SectionTitle"/>
    <w:basedOn w:val="Normal"/>
    <w:next w:val="CK12LessonBase"/>
    <w:qFormat/>
    <w:rsid w:val="00F639B9"/>
    <w:pPr>
      <w:keepNext/>
    </w:pPr>
    <w:rPr>
      <w:rFonts w:ascii="Tahoma" w:eastAsiaTheme="minorEastAsia"/>
      <w:b/>
      <w:color w:val="365F91"/>
      <w:sz w:val="28"/>
    </w:rPr>
  </w:style>
  <w:style w:type="paragraph" w:customStyle="1" w:styleId="CK12LessonBase">
    <w:name w:val="CK12LessonBase"/>
    <w:basedOn w:val="Normal"/>
    <w:uiPriority w:val="99"/>
    <w:qFormat/>
    <w:rsid w:val="00F639B9"/>
    <w:rPr>
      <w:rFonts w:ascii="Tahoma" w:eastAsiaTheme="minorEastAsi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2012-06-25T22:24:00Z</dcterms:created>
  <dcterms:modified xsi:type="dcterms:W3CDTF">2012-06-25T22:24:00Z</dcterms:modified>
</cp:coreProperties>
</file>