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40" w:rsidRDefault="003B1318" w:rsidP="003B1318">
      <w:pPr>
        <w:pStyle w:val="CK12ChapterTitle"/>
      </w:pPr>
      <w:r>
        <w:rPr>
          <w:szCs w:val="36"/>
        </w:rPr>
        <w:t xml:space="preserve">Continental Drift </w:t>
      </w:r>
      <w:proofErr w:type="spellStart"/>
      <w:r w:rsidR="00FF6137">
        <w:rPr>
          <w:szCs w:val="36"/>
        </w:rPr>
        <w:t>P</w:t>
      </w:r>
      <w:r>
        <w:rPr>
          <w:szCs w:val="36"/>
        </w:rPr>
        <w:t>ost</w:t>
      </w:r>
      <w:r w:rsidR="00FF6137">
        <w:rPr>
          <w:szCs w:val="36"/>
        </w:rPr>
        <w:t>Read</w:t>
      </w:r>
      <w:proofErr w:type="spellEnd"/>
    </w:p>
    <w:p w:rsidR="003B1318" w:rsidRDefault="003B1318" w:rsidP="003B1318">
      <w:pPr>
        <w:pStyle w:val="CK12SectionTitle"/>
        <w:outlineLvl w:val="0"/>
      </w:pPr>
      <w:r>
        <w:t>Objective</w:t>
      </w:r>
    </w:p>
    <w:p w:rsidR="003B1318" w:rsidRPr="00805179" w:rsidRDefault="003B1318" w:rsidP="003B1318">
      <w:pPr>
        <w:pStyle w:val="CK12LessonBase"/>
      </w:pPr>
      <w:r w:rsidRPr="00D00D58">
        <w:rPr>
          <w:color w:val="auto"/>
        </w:rPr>
        <w:t>To define and analyze the processes of a concept and build a step-by-step picture of the process for analysis, discussion, or communication</w:t>
      </w:r>
      <w:r>
        <w:rPr>
          <w:color w:val="auto"/>
        </w:rPr>
        <w:t xml:space="preserve"> using a sequence diagram</w:t>
      </w:r>
      <w:r w:rsidR="00DA3B62">
        <w:rPr>
          <w:color w:val="auto"/>
        </w:rPr>
        <w:t xml:space="preserve"> called Flow chart</w:t>
      </w:r>
      <w:r w:rsidRPr="00D00D58">
        <w:rPr>
          <w:color w:val="auto"/>
        </w:rPr>
        <w:t>.</w:t>
      </w:r>
    </w:p>
    <w:p w:rsidR="003B1318" w:rsidRDefault="003B1318" w:rsidP="003B1318">
      <w:pPr>
        <w:pStyle w:val="CK12SectionTitle"/>
        <w:outlineLvl w:val="0"/>
      </w:pPr>
      <w:r>
        <w:t>Instruction</w:t>
      </w:r>
    </w:p>
    <w:p w:rsidR="003B1318" w:rsidRPr="004B274E" w:rsidRDefault="003B1318" w:rsidP="003B1318">
      <w:pPr>
        <w:pStyle w:val="CK12LessonBase"/>
      </w:pPr>
      <w:r w:rsidRPr="00D00D58">
        <w:rPr>
          <w:color w:val="auto"/>
        </w:rPr>
        <w:t>Have individuals, pairs, groups, or the class complete a diagram that demonstrates the relationships between words relating to a given topic (e.g., photosynthesis).</w:t>
      </w:r>
    </w:p>
    <w:p w:rsidR="003B1318" w:rsidRDefault="003B1318" w:rsidP="003B1318">
      <w:pPr>
        <w:pStyle w:val="CK12SectionTitle"/>
        <w:outlineLvl w:val="0"/>
      </w:pPr>
      <w:r>
        <w:t>Activity</w:t>
      </w:r>
    </w:p>
    <w:p w:rsidR="003B1318" w:rsidRDefault="003B1318" w:rsidP="003B1318">
      <w:pPr>
        <w:spacing w:after="0" w:line="240" w:lineRule="auto"/>
        <w:textAlignment w:val="baseline"/>
      </w:pPr>
      <w:r>
        <w:t xml:space="preserve">Complete the diagram below to show a flow of events or categories.  Place the first step or largest category in the top box, and the last step or smallest category in the boxes in the bottom row. </w:t>
      </w:r>
    </w:p>
    <w:p w:rsidR="000D6C86" w:rsidRPr="00F16976" w:rsidRDefault="000D6C86" w:rsidP="003B1318">
      <w:pPr>
        <w:spacing w:after="0" w:line="240" w:lineRule="auto"/>
        <w:textAlignment w:val="baseline"/>
        <w:rPr>
          <w:color w:val="FF0000"/>
        </w:rPr>
      </w:pPr>
      <w:r w:rsidRPr="00F16976">
        <w:rPr>
          <w:color w:val="FF0000"/>
        </w:rPr>
        <w:t xml:space="preserve">Contextual clues: Wegener’s question, hypothesis and evidence to support……..etc. </w:t>
      </w:r>
    </w:p>
    <w:p w:rsidR="00A53640" w:rsidRDefault="00A53640" w:rsidP="0045157A">
      <w:pPr>
        <w:pStyle w:val="CK12SectionTitle"/>
        <w:outlineLvl w:val="0"/>
      </w:pPr>
    </w:p>
    <w:p w:rsidR="0045157A" w:rsidRPr="004B274E" w:rsidRDefault="00671A4F" w:rsidP="0045157A">
      <w:pPr>
        <w:pStyle w:val="CK12LessonBase"/>
      </w:pPr>
      <w:r>
        <w:rPr>
          <w:noProof/>
        </w:rPr>
        <w:pict>
          <v:group id="_x0000_s1077" style="position:absolute;margin-left:-6pt;margin-top:.2pt;width:525.75pt;height:331.05pt;z-index:251676672" coordorigin="1320,7012" coordsize="10515,662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4340;top:7012;width:3727;height:1252;mso-width-percent:400;mso-width-percent:400;mso-width-relative:margin;mso-height-relative:margin">
              <v:textbox>
                <w:txbxContent>
                  <w:p w:rsidR="003B1318" w:rsidRDefault="003B1318"/>
                </w:txbxContent>
              </v:textbox>
            </v:shape>
            <v:shape id="_x0000_s1046" type="#_x0000_t202" style="position:absolute;left:4331;top:8954;width:3829;height:1155">
              <v:textbox>
                <w:txbxContent>
                  <w:p w:rsidR="003B1318" w:rsidRDefault="003B1318"/>
                </w:txbxContent>
              </v:textbox>
            </v:shape>
            <v:shape id="_x0000_s1047" type="#_x0000_t202" style="position:absolute;left:8595;top:10679;width:3240;height:1230">
              <v:textbox>
                <w:txbxContent>
                  <w:p w:rsidR="00977143" w:rsidRDefault="00977143"/>
                </w:txbxContent>
              </v:textbox>
            </v:shape>
            <v:shape id="_x0000_s1048" type="#_x0000_t202" style="position:absolute;left:1320;top:10783;width:3135;height:1125">
              <v:textbox>
                <w:txbxContent>
                  <w:p w:rsidR="00977143" w:rsidRDefault="00977143"/>
                </w:txbxContent>
              </v:textbox>
            </v:shape>
            <v:shape id="_x0000_s1068" type="#_x0000_t202" style="position:absolute;left:1946;top:12508;width:3949;height:1125;mso-width-relative:margin;mso-height-relative:margin">
              <v:textbox>
                <w:txbxContent>
                  <w:p w:rsidR="00977143" w:rsidRDefault="00977143"/>
                </w:txbxContent>
              </v:textbox>
            </v:shape>
            <v:shape id="_x0000_s1069" type="#_x0000_t202" style="position:absolute;left:6752;top:12508;width:4195;height:1125;mso-width-relative:margin;mso-height-relative:margin">
              <v:textbox>
                <w:txbxContent>
                  <w:p w:rsidR="00977143" w:rsidRDefault="00977143"/>
                </w:txbxContent>
              </v:textbox>
            </v:shape>
            <v:shape id="_x0000_s1070" type="#_x0000_t202" style="position:absolute;left:5142;top:10720;width:2570;height:828;mso-width-relative:margin;mso-height-relative:margin">
              <v:textbox>
                <w:txbxContent>
                  <w:p w:rsidR="000D6C86" w:rsidRDefault="000D6C86"/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71" type="#_x0000_t67" style="position:absolute;left:5895;top:8264;width:143;height:689">
              <v:textbox style="layout-flow:vertical-ideographic"/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73" type="#_x0000_t13" style="position:absolute;left:7712;top:11128;width:883;height:225"/>
            <v:shape id="_x0000_s1074" type="#_x0000_t67" style="position:absolute;left:5287;top:11549;width:143;height:960">
              <v:textbox style="layout-flow:vertical-ideographic"/>
            </v:shape>
            <v:shape id="_x0000_s1075" type="#_x0000_t67" style="position:absolute;left:7112;top:11549;width:165;height:960">
              <v:textbox style="layout-flow:vertical-ideographic"/>
            </v:shape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76" type="#_x0000_t66" style="position:absolute;left:4455;top:11128;width:687;height:225"/>
          </v:group>
        </w:pict>
      </w:r>
    </w:p>
    <w:p w:rsidR="0045157A" w:rsidRDefault="0045157A" w:rsidP="0045157A">
      <w:pPr>
        <w:pStyle w:val="CK12SectionTitle"/>
        <w:outlineLvl w:val="0"/>
      </w:pPr>
    </w:p>
    <w:p w:rsidR="0045157A" w:rsidRDefault="003B1318" w:rsidP="003B1318">
      <w:pPr>
        <w:pStyle w:val="CK12SectionTitle"/>
        <w:tabs>
          <w:tab w:val="left" w:pos="1395"/>
        </w:tabs>
        <w:outlineLvl w:val="0"/>
      </w:pPr>
      <w:r>
        <w:tab/>
      </w:r>
    </w:p>
    <w:p w:rsidR="00E45824" w:rsidRDefault="00E45824" w:rsidP="002F6513">
      <w:pPr>
        <w:pStyle w:val="CK12LessonBase"/>
      </w:pPr>
    </w:p>
    <w:p w:rsidR="00E45824" w:rsidRDefault="00E45824" w:rsidP="002F6513">
      <w:pPr>
        <w:pStyle w:val="CK12LessonBase"/>
      </w:pPr>
    </w:p>
    <w:p w:rsidR="00E45824" w:rsidRDefault="000D6C86" w:rsidP="002F6513">
      <w:pPr>
        <w:pStyle w:val="CK12LessonBase"/>
      </w:pPr>
      <w:r>
        <w:rPr>
          <w:noProof/>
        </w:rPr>
        <w:pict>
          <v:shape id="_x0000_s1072" type="#_x0000_t67" style="position:absolute;margin-left:229.9pt;margin-top:20.35pt;width:7.15pt;height:28.5pt;z-index:251671552">
            <v:textbox style="layout-flow:vertical-ideographic"/>
          </v:shape>
        </w:pict>
      </w: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Pr="002F6513" w:rsidRDefault="002F6513" w:rsidP="002F6513"/>
    <w:p w:rsidR="002F6513" w:rsidRPr="002F6513" w:rsidRDefault="002F6513" w:rsidP="002F6513"/>
    <w:p w:rsidR="002F6513" w:rsidRDefault="002F6513" w:rsidP="002F6513"/>
    <w:p w:rsidR="00BB66B3" w:rsidRPr="00BB66B3" w:rsidRDefault="00BB66B3" w:rsidP="00F121AF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B54AC8" w:rsidRPr="00B54AC8" w:rsidRDefault="00B54AC8" w:rsidP="005832C0">
      <w:pPr>
        <w:pStyle w:val="CK12SectionTitle"/>
      </w:pPr>
    </w:p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2E1206" w:rsidRPr="00B54AC8" w:rsidRDefault="002E1206" w:rsidP="00B54AC8"/>
    <w:sectPr w:rsidR="002E1206" w:rsidRPr="00B54AC8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BEC" w:rsidRDefault="00390BEC" w:rsidP="002C69F4">
      <w:pPr>
        <w:spacing w:after="0" w:line="240" w:lineRule="auto"/>
      </w:pPr>
      <w:r>
        <w:separator/>
      </w:r>
    </w:p>
  </w:endnote>
  <w:endnote w:type="continuationSeparator" w:id="0">
    <w:p w:rsidR="00390BEC" w:rsidRDefault="00390BEC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B778C4">
        <w:pPr>
          <w:pStyle w:val="Footer"/>
          <w:jc w:val="center"/>
        </w:pPr>
        <w:fldSimple w:instr=" PAGE   \* MERGEFORMAT ">
          <w:r w:rsidR="00DA3B62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BEC" w:rsidRDefault="00390BEC" w:rsidP="002C69F4">
      <w:pPr>
        <w:spacing w:after="0" w:line="240" w:lineRule="auto"/>
      </w:pPr>
      <w:r>
        <w:separator/>
      </w:r>
    </w:p>
  </w:footnote>
  <w:footnote w:type="continuationSeparator" w:id="0">
    <w:p w:rsidR="00390BEC" w:rsidRDefault="00390BEC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29A12E68"/>
    <w:multiLevelType w:val="hybridMultilevel"/>
    <w:tmpl w:val="7F2A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B39F4"/>
    <w:rsid w:val="000D132F"/>
    <w:rsid w:val="000D6C86"/>
    <w:rsid w:val="000D7100"/>
    <w:rsid w:val="0010411E"/>
    <w:rsid w:val="00111AE5"/>
    <w:rsid w:val="00117CD2"/>
    <w:rsid w:val="001743E4"/>
    <w:rsid w:val="00175C6E"/>
    <w:rsid w:val="00194CD4"/>
    <w:rsid w:val="001A56DA"/>
    <w:rsid w:val="001B25C0"/>
    <w:rsid w:val="001E317B"/>
    <w:rsid w:val="001F0BC3"/>
    <w:rsid w:val="00205402"/>
    <w:rsid w:val="00256254"/>
    <w:rsid w:val="00270A2C"/>
    <w:rsid w:val="00275D75"/>
    <w:rsid w:val="002763F2"/>
    <w:rsid w:val="002C22CE"/>
    <w:rsid w:val="002C69F4"/>
    <w:rsid w:val="002E1206"/>
    <w:rsid w:val="002E7BBF"/>
    <w:rsid w:val="002F6513"/>
    <w:rsid w:val="003042A9"/>
    <w:rsid w:val="00307D5C"/>
    <w:rsid w:val="00366B2A"/>
    <w:rsid w:val="00377A86"/>
    <w:rsid w:val="00390BEC"/>
    <w:rsid w:val="003B1318"/>
    <w:rsid w:val="003F3725"/>
    <w:rsid w:val="00401A46"/>
    <w:rsid w:val="004427EC"/>
    <w:rsid w:val="00442A30"/>
    <w:rsid w:val="0045157A"/>
    <w:rsid w:val="004B274E"/>
    <w:rsid w:val="004C6464"/>
    <w:rsid w:val="004F4025"/>
    <w:rsid w:val="00542F46"/>
    <w:rsid w:val="005530B8"/>
    <w:rsid w:val="005832C0"/>
    <w:rsid w:val="006052C2"/>
    <w:rsid w:val="006123C4"/>
    <w:rsid w:val="00617F48"/>
    <w:rsid w:val="0063165A"/>
    <w:rsid w:val="00631988"/>
    <w:rsid w:val="00646EA6"/>
    <w:rsid w:val="00671A4F"/>
    <w:rsid w:val="0068757A"/>
    <w:rsid w:val="006D7D24"/>
    <w:rsid w:val="006F0F7C"/>
    <w:rsid w:val="006F1050"/>
    <w:rsid w:val="007003C0"/>
    <w:rsid w:val="00711FD0"/>
    <w:rsid w:val="007608CC"/>
    <w:rsid w:val="00762618"/>
    <w:rsid w:val="007766FF"/>
    <w:rsid w:val="007B654E"/>
    <w:rsid w:val="007C216C"/>
    <w:rsid w:val="007E1E5C"/>
    <w:rsid w:val="00805179"/>
    <w:rsid w:val="00835056"/>
    <w:rsid w:val="00851EAE"/>
    <w:rsid w:val="00864EFC"/>
    <w:rsid w:val="00892B05"/>
    <w:rsid w:val="00977143"/>
    <w:rsid w:val="009868AD"/>
    <w:rsid w:val="00A24100"/>
    <w:rsid w:val="00A53640"/>
    <w:rsid w:val="00A76EAD"/>
    <w:rsid w:val="00A94B8A"/>
    <w:rsid w:val="00AB5688"/>
    <w:rsid w:val="00AF34B8"/>
    <w:rsid w:val="00B237EA"/>
    <w:rsid w:val="00B34769"/>
    <w:rsid w:val="00B53113"/>
    <w:rsid w:val="00B54AC8"/>
    <w:rsid w:val="00B778C4"/>
    <w:rsid w:val="00BB1CEA"/>
    <w:rsid w:val="00BB66B3"/>
    <w:rsid w:val="00C1337F"/>
    <w:rsid w:val="00C22CE0"/>
    <w:rsid w:val="00D135A3"/>
    <w:rsid w:val="00D47211"/>
    <w:rsid w:val="00D664ED"/>
    <w:rsid w:val="00D74CD6"/>
    <w:rsid w:val="00DA3B62"/>
    <w:rsid w:val="00E440C4"/>
    <w:rsid w:val="00E45824"/>
    <w:rsid w:val="00E612B2"/>
    <w:rsid w:val="00E738BB"/>
    <w:rsid w:val="00E96F18"/>
    <w:rsid w:val="00EA06C3"/>
    <w:rsid w:val="00EB0D91"/>
    <w:rsid w:val="00ED52E1"/>
    <w:rsid w:val="00EF558F"/>
    <w:rsid w:val="00F116C5"/>
    <w:rsid w:val="00F121AF"/>
    <w:rsid w:val="00F16976"/>
    <w:rsid w:val="00F850F3"/>
    <w:rsid w:val="00FA4D78"/>
    <w:rsid w:val="00FB0569"/>
    <w:rsid w:val="00FD4A56"/>
    <w:rsid w:val="00FF6137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22825"/>
    <w:rsid w:val="002A6FFD"/>
    <w:rsid w:val="0082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1F934EF2042FB97E0BCD1C6A195B8">
    <w:name w:val="2891F934EF2042FB97E0BCD1C6A195B8"/>
    <w:rsid w:val="00822825"/>
  </w:style>
  <w:style w:type="paragraph" w:customStyle="1" w:styleId="521B0D9D117448089BF5E44A731ECC54">
    <w:name w:val="521B0D9D117448089BF5E44A731ECC54"/>
    <w:rsid w:val="00822825"/>
  </w:style>
  <w:style w:type="paragraph" w:customStyle="1" w:styleId="A65A528EB8C6405AAF6E21701435532B">
    <w:name w:val="A65A528EB8C6405AAF6E21701435532B"/>
    <w:rsid w:val="00822825"/>
  </w:style>
  <w:style w:type="paragraph" w:customStyle="1" w:styleId="FD1017F2E6154C94A6D124E597C4C23B">
    <w:name w:val="FD1017F2E6154C94A6D124E597C4C23B"/>
    <w:rsid w:val="00822825"/>
  </w:style>
  <w:style w:type="paragraph" w:customStyle="1" w:styleId="8397AECB1CE64888B5595AE94DD33445">
    <w:name w:val="8397AECB1CE64888B5595AE94DD33445"/>
    <w:rsid w:val="00822825"/>
  </w:style>
  <w:style w:type="paragraph" w:customStyle="1" w:styleId="D12B69D277BF45B9A4486ABDCCA7BA00">
    <w:name w:val="D12B69D277BF45B9A4486ABDCCA7BA00"/>
    <w:rsid w:val="00822825"/>
  </w:style>
  <w:style w:type="paragraph" w:customStyle="1" w:styleId="6FD22C7516B34569AF1CFF30E45C0E8B">
    <w:name w:val="6FD22C7516B34569AF1CFF30E45C0E8B"/>
    <w:rsid w:val="00822825"/>
  </w:style>
  <w:style w:type="paragraph" w:customStyle="1" w:styleId="3E87886094E9489F8A042F25EDA41687">
    <w:name w:val="3E87886094E9489F8A042F25EDA41687"/>
    <w:rsid w:val="008228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2012-07-02T21:18:00Z</dcterms:created>
  <dcterms:modified xsi:type="dcterms:W3CDTF">2012-07-02T21:19:00Z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