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ED9" w:rsidRPr="00ED52E1" w:rsidRDefault="00C05ED9" w:rsidP="00C05ED9">
      <w:pPr>
        <w:pStyle w:val="CK12ChapterTitle"/>
      </w:pPr>
      <w:r>
        <w:t xml:space="preserve">Intrusive and Extrusive Igneous Rocks </w:t>
      </w:r>
      <w:proofErr w:type="spellStart"/>
      <w:r>
        <w:t>PreRead</w:t>
      </w:r>
      <w:proofErr w:type="spellEnd"/>
    </w:p>
    <w:p w:rsidR="00C05ED9" w:rsidRDefault="00C05ED9" w:rsidP="00C05ED9">
      <w:pPr>
        <w:pStyle w:val="CK12SectionTitle"/>
        <w:outlineLvl w:val="0"/>
      </w:pPr>
      <w:r>
        <w:t>Objective</w:t>
      </w:r>
    </w:p>
    <w:p w:rsidR="00C05ED9" w:rsidRPr="00D41CF0" w:rsidRDefault="00C05ED9" w:rsidP="00C05ED9">
      <w:pPr>
        <w:pStyle w:val="CK12LessonBase"/>
      </w:pPr>
      <w:r>
        <w:t>To</w:t>
      </w:r>
      <w:r w:rsidRPr="00D41CF0">
        <w:t xml:space="preserve"> stimulate the critical thinking skills requ</w:t>
      </w:r>
      <w:r>
        <w:t>ired to assess the validity of statements about the key concept using an agree/disagree table</w:t>
      </w:r>
      <w:r w:rsidRPr="00D41CF0">
        <w:t>.</w:t>
      </w:r>
    </w:p>
    <w:p w:rsidR="00C05ED9" w:rsidRDefault="00C05ED9" w:rsidP="00C05ED9">
      <w:pPr>
        <w:pStyle w:val="CK12SectionTitle"/>
        <w:outlineLvl w:val="0"/>
      </w:pPr>
      <w:r>
        <w:t>Instruction</w:t>
      </w:r>
    </w:p>
    <w:p w:rsidR="00C05ED9" w:rsidRPr="004B274E" w:rsidRDefault="00C05ED9" w:rsidP="00C05ED9">
      <w:pPr>
        <w:pStyle w:val="CK12LessonBase"/>
      </w:pPr>
      <w:r w:rsidRPr="00D00D58">
        <w:rPr>
          <w:color w:val="auto"/>
        </w:rPr>
        <w:t xml:space="preserve">Have individuals respond </w:t>
      </w:r>
      <w:r w:rsidRPr="00D00D58">
        <w:rPr>
          <w:color w:val="auto"/>
        </w:rPr>
        <w:t>“</w:t>
      </w:r>
      <w:r w:rsidRPr="00D00D58">
        <w:rPr>
          <w:color w:val="auto"/>
        </w:rPr>
        <w:t>agree</w:t>
      </w:r>
      <w:r w:rsidRPr="00D00D58">
        <w:rPr>
          <w:color w:val="auto"/>
        </w:rPr>
        <w:t>”</w:t>
      </w:r>
      <w:r w:rsidRPr="00D00D58">
        <w:rPr>
          <w:color w:val="auto"/>
        </w:rPr>
        <w:t xml:space="preserve"> or </w:t>
      </w:r>
      <w:r w:rsidRPr="00D00D58">
        <w:rPr>
          <w:color w:val="auto"/>
        </w:rPr>
        <w:t>“</w:t>
      </w:r>
      <w:r w:rsidRPr="00D00D58">
        <w:rPr>
          <w:color w:val="auto"/>
        </w:rPr>
        <w:t>disagree</w:t>
      </w:r>
      <w:r w:rsidRPr="00D00D58">
        <w:rPr>
          <w:color w:val="auto"/>
        </w:rPr>
        <w:t>”</w:t>
      </w:r>
      <w:r w:rsidRPr="00D00D58">
        <w:rPr>
          <w:color w:val="auto"/>
        </w:rPr>
        <w:t xml:space="preserve"> to each </w:t>
      </w:r>
      <w:r>
        <w:rPr>
          <w:color w:val="auto"/>
        </w:rPr>
        <w:t>statement</w:t>
      </w:r>
      <w:r w:rsidRPr="00D00D58">
        <w:rPr>
          <w:color w:val="auto"/>
        </w:rPr>
        <w:t xml:space="preserve">. </w:t>
      </w:r>
      <w:r w:rsidRPr="00D00D58">
        <w:rPr>
          <w:color w:val="auto"/>
        </w:rPr>
        <w:t> </w:t>
      </w:r>
      <w:r w:rsidRPr="00D00D58">
        <w:rPr>
          <w:color w:val="auto"/>
        </w:rPr>
        <w:t xml:space="preserve">For each </w:t>
      </w:r>
      <w:r w:rsidRPr="00D00D58">
        <w:rPr>
          <w:color w:val="auto"/>
        </w:rPr>
        <w:t>“</w:t>
      </w:r>
      <w:r w:rsidRPr="00D00D58">
        <w:rPr>
          <w:color w:val="auto"/>
        </w:rPr>
        <w:t>agree</w:t>
      </w:r>
      <w:r w:rsidRPr="00D00D58">
        <w:rPr>
          <w:color w:val="auto"/>
        </w:rPr>
        <w:t>”</w:t>
      </w:r>
      <w:r w:rsidRPr="00D00D58">
        <w:rPr>
          <w:color w:val="auto"/>
        </w:rPr>
        <w:t xml:space="preserve"> </w:t>
      </w:r>
      <w:r>
        <w:rPr>
          <w:color w:val="auto"/>
        </w:rPr>
        <w:t>statement</w:t>
      </w:r>
      <w:r w:rsidRPr="00D00D58">
        <w:rPr>
          <w:color w:val="auto"/>
        </w:rPr>
        <w:t xml:space="preserve"> have students provide supporting evidence or an example and for each </w:t>
      </w:r>
      <w:r w:rsidRPr="00D00D58">
        <w:rPr>
          <w:color w:val="auto"/>
        </w:rPr>
        <w:t>“</w:t>
      </w:r>
      <w:proofErr w:type="gramStart"/>
      <w:r w:rsidRPr="00D00D58">
        <w:rPr>
          <w:color w:val="auto"/>
        </w:rPr>
        <w:t>disagree</w:t>
      </w:r>
      <w:proofErr w:type="gramEnd"/>
      <w:r w:rsidRPr="00D00D58">
        <w:rPr>
          <w:color w:val="auto"/>
        </w:rPr>
        <w:t>”</w:t>
      </w:r>
      <w:r w:rsidRPr="00D00D58">
        <w:rPr>
          <w:color w:val="auto"/>
        </w:rPr>
        <w:t xml:space="preserve"> statement have them reword the statement to make it valid.</w:t>
      </w:r>
    </w:p>
    <w:p w:rsidR="00C05ED9" w:rsidRDefault="00C05ED9" w:rsidP="00C05ED9">
      <w:pPr>
        <w:pStyle w:val="CK12SectionTitle"/>
        <w:spacing w:after="0"/>
        <w:outlineLvl w:val="0"/>
      </w:pPr>
      <w:r>
        <w:t>Activity</w:t>
      </w:r>
    </w:p>
    <w:p w:rsidR="00C05ED9" w:rsidRDefault="00C05ED9" w:rsidP="00C05ED9">
      <w:pPr>
        <w:pStyle w:val="CK12LessonBase"/>
      </w:pPr>
      <w:r w:rsidRPr="00CB1457">
        <w:br/>
        <w:t>For each st</w:t>
      </w:r>
      <w:r>
        <w:t>atement below, choose either Agree</w:t>
      </w:r>
      <w:r w:rsidRPr="00CB1457">
        <w:t xml:space="preserve"> or </w:t>
      </w:r>
      <w:r>
        <w:t>Disagree</w:t>
      </w:r>
      <w:r w:rsidRPr="00CB1457">
        <w:t xml:space="preserve">. </w:t>
      </w:r>
      <w:r w:rsidRPr="00CB1457">
        <w:t> </w:t>
      </w:r>
      <w:r w:rsidRPr="00CB1457">
        <w:t>If the statement is true, give an example or a connection to your life</w:t>
      </w:r>
      <w:r>
        <w:t xml:space="preserve">. </w:t>
      </w:r>
      <w:r>
        <w:t> </w:t>
      </w:r>
      <w:r>
        <w:t>If you disagree, reword the statement to make it true</w:t>
      </w:r>
      <w:r w:rsidRPr="00CB1457">
        <w:t>.</w:t>
      </w:r>
    </w:p>
    <w:p w:rsidR="00C05ED9" w:rsidRPr="00CB1457" w:rsidRDefault="00C05ED9" w:rsidP="00C05ED9">
      <w:pPr>
        <w:spacing w:after="0" w:line="240" w:lineRule="auto"/>
        <w:rPr>
          <w:rFonts w:ascii="Tahoma" w:hAnsi="Tahoma" w:cs="Tahoma"/>
          <w:sz w:val="24"/>
          <w:szCs w:val="24"/>
        </w:rPr>
      </w:pPr>
    </w:p>
    <w:tbl>
      <w:tblPr>
        <w:tblW w:w="937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3525"/>
        <w:gridCol w:w="1350"/>
        <w:gridCol w:w="4500"/>
      </w:tblGrid>
      <w:tr w:rsidR="00C05ED9" w:rsidRPr="00CB1457" w:rsidTr="00BD7CC7">
        <w:trPr>
          <w:trHeight w:val="555"/>
        </w:trPr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05ED9" w:rsidRDefault="00C05ED9" w:rsidP="00BD7CC7">
            <w:pPr>
              <w:pStyle w:val="CK12TableHeaderCell"/>
            </w:pPr>
            <w:r w:rsidRPr="00CB1457">
              <w:t>Statement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05ED9" w:rsidRDefault="00C05ED9" w:rsidP="00BD7CC7">
            <w:pPr>
              <w:pStyle w:val="CK12TableHeaderCell"/>
            </w:pPr>
            <w:r>
              <w:t>Agree or Disagree</w:t>
            </w:r>
            <w:r w:rsidRPr="00CB1457">
              <w:t>?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05ED9" w:rsidRDefault="00C05ED9" w:rsidP="00BD7CC7">
            <w:pPr>
              <w:pStyle w:val="CK12TableHeaderCell"/>
            </w:pPr>
            <w:r>
              <w:t>If agree</w:t>
            </w:r>
            <w:r w:rsidRPr="00CB1457">
              <w:t xml:space="preserve">: </w:t>
            </w:r>
            <w:r w:rsidRPr="00CB1457">
              <w:t> </w:t>
            </w:r>
            <w:r w:rsidRPr="00412459">
              <w:rPr>
                <w:b w:val="0"/>
              </w:rPr>
              <w:t>Example or connection</w:t>
            </w:r>
            <w:r w:rsidRPr="00CB1457">
              <w:br/>
            </w:r>
            <w:r>
              <w:t>If disagree</w:t>
            </w:r>
            <w:r w:rsidRPr="00CB1457">
              <w:t xml:space="preserve">: </w:t>
            </w:r>
            <w:r w:rsidRPr="00CB1457">
              <w:t> </w:t>
            </w:r>
            <w:r>
              <w:rPr>
                <w:b w:val="0"/>
              </w:rPr>
              <w:t>Reworded to make it true</w:t>
            </w:r>
          </w:p>
        </w:tc>
      </w:tr>
      <w:tr w:rsidR="00C05ED9" w:rsidRPr="00CB1457" w:rsidTr="00BD7CC7">
        <w:trPr>
          <w:trHeight w:val="735"/>
        </w:trPr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05ED9" w:rsidRDefault="00C05ED9" w:rsidP="00BD7CC7">
            <w:pPr>
              <w:pStyle w:val="CK12TableCell"/>
            </w:pPr>
            <w:r>
              <w:t>Igneous rocks only form on the surface of the Earth.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05ED9" w:rsidRDefault="00C05ED9" w:rsidP="00BD7CC7">
            <w:pPr>
              <w:pStyle w:val="CK12TableCell"/>
              <w:rPr>
                <w:rFonts w:hAnsi="Tahoma" w:cs="Tahoma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05ED9" w:rsidRDefault="00C05ED9" w:rsidP="00BD7CC7">
            <w:pPr>
              <w:pStyle w:val="CK12TableCell"/>
              <w:rPr>
                <w:rFonts w:hAnsi="Tahoma" w:cs="Tahoma"/>
                <w:sz w:val="24"/>
                <w:szCs w:val="24"/>
              </w:rPr>
            </w:pPr>
          </w:p>
        </w:tc>
      </w:tr>
      <w:tr w:rsidR="00C05ED9" w:rsidRPr="00CB1457" w:rsidTr="00BD7CC7">
        <w:trPr>
          <w:trHeight w:val="419"/>
        </w:trPr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05ED9" w:rsidRPr="003C3B00" w:rsidRDefault="00C05ED9" w:rsidP="00BD7CC7">
            <w:pPr>
              <w:pStyle w:val="CK12TableCell"/>
              <w:rPr>
                <w:szCs w:val="24"/>
              </w:rPr>
            </w:pPr>
            <w:r>
              <w:rPr>
                <w:szCs w:val="24"/>
              </w:rPr>
              <w:t>The slower the magma cools, the bigger the crystals formed.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05ED9" w:rsidRDefault="00C05ED9" w:rsidP="00BD7CC7">
            <w:pPr>
              <w:pStyle w:val="CK12TableCell"/>
              <w:rPr>
                <w:rFonts w:hAnsi="Tahoma" w:cs="Tahoma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05ED9" w:rsidRDefault="00C05ED9" w:rsidP="00BD7CC7">
            <w:pPr>
              <w:pStyle w:val="CK12TableCell"/>
              <w:rPr>
                <w:rFonts w:hAnsi="Tahoma" w:cs="Tahoma"/>
                <w:sz w:val="24"/>
                <w:szCs w:val="24"/>
              </w:rPr>
            </w:pPr>
          </w:p>
        </w:tc>
      </w:tr>
      <w:tr w:rsidR="00C05ED9" w:rsidRPr="00CB1457" w:rsidTr="00BD7CC7">
        <w:trPr>
          <w:trHeight w:val="365"/>
        </w:trPr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05ED9" w:rsidRPr="003C3B00" w:rsidRDefault="00C05ED9" w:rsidP="00BD7CC7">
            <w:pPr>
              <w:pStyle w:val="CK12TableCell"/>
              <w:rPr>
                <w:szCs w:val="24"/>
              </w:rPr>
            </w:pPr>
            <w:r>
              <w:rPr>
                <w:szCs w:val="24"/>
              </w:rPr>
              <w:t>Crystal size has nothing to do with texture in rocks.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05ED9" w:rsidRDefault="00C05ED9" w:rsidP="00BD7CC7">
            <w:pPr>
              <w:pStyle w:val="CK12TableCell"/>
              <w:rPr>
                <w:rFonts w:hAnsi="Tahoma" w:cs="Tahoma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05ED9" w:rsidRDefault="00C05ED9" w:rsidP="00BD7CC7">
            <w:pPr>
              <w:pStyle w:val="CK12TableCell"/>
              <w:rPr>
                <w:rFonts w:hAnsi="Tahoma" w:cs="Tahoma"/>
                <w:sz w:val="24"/>
                <w:szCs w:val="24"/>
              </w:rPr>
            </w:pPr>
          </w:p>
        </w:tc>
      </w:tr>
    </w:tbl>
    <w:p w:rsidR="00693AFC" w:rsidRDefault="00693AFC"/>
    <w:p w:rsidR="00C05ED9" w:rsidRDefault="00C05ED9" w:rsidP="00C05ED9">
      <w:pPr>
        <w:pStyle w:val="CK12SectionTitle"/>
        <w:outlineLvl w:val="0"/>
      </w:pPr>
    </w:p>
    <w:sectPr w:rsidR="00C05ED9" w:rsidSect="00693A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C05ED9"/>
    <w:rsid w:val="004620AA"/>
    <w:rsid w:val="005A7EE7"/>
    <w:rsid w:val="00693AFC"/>
    <w:rsid w:val="007B58DE"/>
    <w:rsid w:val="00C05E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5ED9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ChapterTitle">
    <w:name w:val="CK12ChapterTitle"/>
    <w:basedOn w:val="Normal"/>
    <w:next w:val="CK12LessonBase"/>
    <w:qFormat/>
    <w:rsid w:val="00C05ED9"/>
    <w:pPr>
      <w:keepNext/>
      <w:pBdr>
        <w:bottom w:val="single" w:sz="8" w:space="4" w:color="4F81BD"/>
      </w:pBdr>
      <w:spacing w:after="300" w:line="240" w:lineRule="auto"/>
      <w:contextualSpacing/>
    </w:pPr>
    <w:rPr>
      <w:rFonts w:ascii="Tahoma"/>
      <w:b/>
      <w:color w:val="17365D"/>
      <w:sz w:val="32"/>
    </w:rPr>
  </w:style>
  <w:style w:type="paragraph" w:customStyle="1" w:styleId="CK12TableCell">
    <w:name w:val="CK12TableCell"/>
    <w:basedOn w:val="Normal"/>
    <w:next w:val="CK12LessonBase"/>
    <w:qFormat/>
    <w:rsid w:val="00C05ED9"/>
    <w:rPr>
      <w:rFonts w:ascii="Tahoma"/>
    </w:rPr>
  </w:style>
  <w:style w:type="paragraph" w:customStyle="1" w:styleId="CK12SectionTitle">
    <w:name w:val="CK12SectionTitle"/>
    <w:basedOn w:val="Normal"/>
    <w:next w:val="CK12LessonBase"/>
    <w:qFormat/>
    <w:rsid w:val="00C05ED9"/>
    <w:pPr>
      <w:keepNext/>
    </w:pPr>
    <w:rPr>
      <w:rFonts w:ascii="Tahoma"/>
      <w:b/>
      <w:color w:val="365F91"/>
      <w:sz w:val="28"/>
    </w:rPr>
  </w:style>
  <w:style w:type="paragraph" w:customStyle="1" w:styleId="CK12TableHeaderCell">
    <w:name w:val="CK12TableHeaderCell"/>
    <w:basedOn w:val="Normal"/>
    <w:next w:val="CK12LessonBase"/>
    <w:qFormat/>
    <w:rsid w:val="00C05ED9"/>
    <w:rPr>
      <w:rFonts w:ascii="Tahoma"/>
      <w:b/>
    </w:rPr>
  </w:style>
  <w:style w:type="paragraph" w:customStyle="1" w:styleId="CK12LessonBase">
    <w:name w:val="CK12LessonBase"/>
    <w:basedOn w:val="Normal"/>
    <w:uiPriority w:val="99"/>
    <w:qFormat/>
    <w:rsid w:val="00C05ED9"/>
    <w:rPr>
      <w:rFonts w:ascii="Tahoma"/>
      <w:color w:val="000000"/>
    </w:rPr>
  </w:style>
  <w:style w:type="character" w:customStyle="1" w:styleId="apple-converted-space">
    <w:name w:val="apple-converted-space"/>
    <w:basedOn w:val="DefaultParagraphFont"/>
    <w:uiPriority w:val="99"/>
    <w:rsid w:val="00C05ED9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Teryn</dc:creator>
  <cp:lastModifiedBy>Teryn</cp:lastModifiedBy>
  <cp:revision>2</cp:revision>
  <dcterms:created xsi:type="dcterms:W3CDTF">2012-06-28T21:29:00Z</dcterms:created>
  <dcterms:modified xsi:type="dcterms:W3CDTF">2012-06-28T21:29:00Z</dcterms:modified>
</cp:coreProperties>
</file>