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63" w:rsidRPr="00372726" w:rsidRDefault="00292963" w:rsidP="00292963">
      <w:pPr>
        <w:pStyle w:val="CK12SectionTitle"/>
      </w:pPr>
      <w:r w:rsidRPr="00372726">
        <w:t>Earthquakes at Convergent Plate Boundaries</w:t>
      </w:r>
    </w:p>
    <w:p w:rsidR="00292963" w:rsidRPr="00372726" w:rsidRDefault="00292963" w:rsidP="00292963">
      <w:pPr>
        <w:pStyle w:val="CK12SubsectionTitle"/>
      </w:pPr>
      <w:r w:rsidRPr="00372726">
        <w:t>Discussion Questions</w:t>
      </w:r>
    </w:p>
    <w:p w:rsidR="00292963" w:rsidRPr="00372726" w:rsidRDefault="00292963" w:rsidP="00292963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292963" w:rsidRPr="00372726" w:rsidRDefault="00292963" w:rsidP="00292963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Why do earthquakes centered at a specific fault spread so far and wide?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Adarsh K</w:t>
      </w:r>
      <w:r>
        <w:rPr>
          <w:i/>
        </w:rPr>
        <w:t>adoor</w:t>
      </w:r>
      <w:r w:rsidRPr="00372726">
        <w:rPr>
          <w:i/>
        </w:rPr>
        <w:t>, Vikram</w:t>
      </w:r>
      <w:r>
        <w:rPr>
          <w:i/>
        </w:rPr>
        <w:t xml:space="preserve"> Sivaraja, Jeffrey Wang</w:t>
      </w:r>
      <w:bookmarkStart w:id="0" w:name="_GoBack"/>
      <w:bookmarkEnd w:id="0"/>
    </w:p>
    <w:p w:rsidR="00292963" w:rsidRPr="00372726" w:rsidRDefault="00292963" w:rsidP="00292963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According to the concept, although North America lies on an active </w:t>
      </w:r>
      <w:proofErr w:type="spellStart"/>
      <w:r w:rsidRPr="00372726">
        <w:t>subduction</w:t>
      </w:r>
      <w:proofErr w:type="spellEnd"/>
      <w:r w:rsidRPr="00372726">
        <w:t xml:space="preserve"> zone, large earthquakes usually occur every 300 to 600 years. Why do major earthquakes happen so infrequently?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Lianne Blodgett</w:t>
      </w:r>
    </w:p>
    <w:p w:rsidR="00195E2A" w:rsidRDefault="00292963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63"/>
    <w:rsid w:val="000D0649"/>
    <w:rsid w:val="00101C7B"/>
    <w:rsid w:val="001277C1"/>
    <w:rsid w:val="00292963"/>
    <w:rsid w:val="004670FC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92963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92963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92963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92963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92963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92963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92963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92963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2012-09-06T19:17:00Z</dcterms:created>
  <dcterms:modified xsi:type="dcterms:W3CDTF">2012-09-06T19:18:00Z</dcterms:modified>
</cp:coreProperties>
</file>