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CA" w:rsidRPr="00BC3E08" w:rsidRDefault="003200CA" w:rsidP="003200CA">
      <w:pPr>
        <w:pStyle w:val="CK12SectionTitle"/>
      </w:pPr>
      <w:r w:rsidRPr="00BC3E08">
        <w:t>Wind Power</w:t>
      </w:r>
    </w:p>
    <w:p w:rsidR="003200CA" w:rsidRPr="00BC3E08" w:rsidRDefault="003200CA" w:rsidP="003200CA">
      <w:pPr>
        <w:pStyle w:val="CK12SubsectionTitle"/>
      </w:pPr>
      <w:r w:rsidRPr="00BC3E08">
        <w:t>Discussion Questions</w:t>
      </w:r>
    </w:p>
    <w:p w:rsidR="003200CA" w:rsidRPr="00BC3E08" w:rsidRDefault="003200CA" w:rsidP="003200CA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3200CA" w:rsidRPr="00BC3E08" w:rsidRDefault="003200CA" w:rsidP="003200CA">
      <w:pPr>
        <w:pStyle w:val="CK12BulletedList"/>
        <w:numPr>
          <w:ilvl w:val="0"/>
          <w:numId w:val="1"/>
        </w:numPr>
        <w:rPr>
          <w:i/>
        </w:rPr>
      </w:pPr>
      <w:r w:rsidRPr="00BC3E08">
        <w:t>Would there be wind if the air above Earth</w:t>
      </w:r>
      <w:r w:rsidRPr="00BC3E08">
        <w:t>’</w:t>
      </w:r>
      <w:r>
        <w:t>s surface were</w:t>
      </w:r>
      <w:bookmarkStart w:id="0" w:name="_GoBack"/>
      <w:bookmarkEnd w:id="0"/>
      <w:r w:rsidRPr="00BC3E08">
        <w:t xml:space="preserve"> the same temperature everywhere? Explain your answer.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Phani Rayapaneni</w:t>
      </w:r>
    </w:p>
    <w:p w:rsidR="003200CA" w:rsidRPr="00BC3E08" w:rsidRDefault="003200CA" w:rsidP="003200CA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the arguments for and against NIMBY?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195E2A" w:rsidRDefault="003200CA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CA"/>
    <w:rsid w:val="00101C7B"/>
    <w:rsid w:val="001277C1"/>
    <w:rsid w:val="001A0C48"/>
    <w:rsid w:val="003200CA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200C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200C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200C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200CA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3200CA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3200CA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3200CA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3200CA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2012-09-07T19:09:00Z</dcterms:created>
  <dcterms:modified xsi:type="dcterms:W3CDTF">2012-09-07T19:10:00Z</dcterms:modified>
</cp:coreProperties>
</file>